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5A931" w14:textId="77777777" w:rsidR="003C52DA" w:rsidRPr="003C52DA" w:rsidRDefault="007A7AE9" w:rsidP="003C52DA">
      <w:pPr>
        <w:keepNext/>
        <w:spacing w:before="120" w:after="0" w:line="240" w:lineRule="auto"/>
        <w:ind w:left="567" w:hanging="567"/>
        <w:jc w:val="both"/>
        <w:outlineLvl w:val="0"/>
        <w:rPr>
          <w:rFonts w:ascii="Times New Roman" w:eastAsia="Times New Roman" w:hAnsi="Times New Roman" w:cs="Times New Roman"/>
          <w:b/>
          <w:szCs w:val="20"/>
          <w:lang w:eastAsia="es-ES" w:bidi="he-IL"/>
        </w:rPr>
      </w:pPr>
      <w:r>
        <w:rPr>
          <w:rFonts w:ascii="Times New Roman" w:eastAsia="Times New Roman" w:hAnsi="Times New Roman" w:cs="Times New Roman"/>
          <w:b/>
          <w:szCs w:val="20"/>
          <w:lang w:eastAsia="es-ES" w:bidi="he-IL"/>
        </w:rPr>
        <w:t xml:space="preserve">1 </w:t>
      </w:r>
      <w:r w:rsidR="003C52DA">
        <w:rPr>
          <w:rFonts w:ascii="Times New Roman" w:eastAsia="Times New Roman" w:hAnsi="Times New Roman" w:cs="Times New Roman"/>
          <w:b/>
          <w:szCs w:val="20"/>
          <w:lang w:eastAsia="es-ES" w:bidi="he-IL"/>
        </w:rPr>
        <w:t>I</w:t>
      </w:r>
      <w:r w:rsidR="003C52DA" w:rsidRPr="003C52DA">
        <w:rPr>
          <w:rFonts w:ascii="Times New Roman" w:eastAsia="Times New Roman" w:hAnsi="Times New Roman" w:cs="Times New Roman"/>
          <w:b/>
          <w:szCs w:val="20"/>
          <w:lang w:eastAsia="es-ES" w:bidi="he-IL"/>
        </w:rPr>
        <w:t>DENTIFICACIÓN DE LA SUSTANCIA O PREPARADO  Y DE LA EMPRESA</w:t>
      </w:r>
    </w:p>
    <w:p w14:paraId="7E88A16D" w14:textId="77777777" w:rsidR="003C52DA" w:rsidRPr="003C52DA" w:rsidRDefault="007A7AE9" w:rsidP="003C52DA">
      <w:pPr>
        <w:keepNext/>
        <w:numPr>
          <w:ilvl w:val="1"/>
          <w:numId w:val="0"/>
        </w:numPr>
        <w:tabs>
          <w:tab w:val="num" w:pos="576"/>
          <w:tab w:val="left" w:pos="2835"/>
          <w:tab w:val="left" w:pos="3261"/>
          <w:tab w:val="left" w:pos="3969"/>
        </w:tabs>
        <w:spacing w:before="100" w:after="0" w:line="240" w:lineRule="auto"/>
        <w:ind w:left="578" w:hanging="578"/>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eastAsia="es-ES" w:bidi="he-IL"/>
        </w:rPr>
        <w:t xml:space="preserve">1.1 </w:t>
      </w:r>
      <w:r w:rsidR="003C52DA" w:rsidRPr="003C52DA">
        <w:rPr>
          <w:rFonts w:ascii="Times New Roman" w:eastAsia="Times New Roman" w:hAnsi="Times New Roman" w:cs="Times New Roman"/>
          <w:b/>
          <w:bCs/>
          <w:sz w:val="20"/>
          <w:szCs w:val="20"/>
          <w:lang w:val="es-ES_tradnl" w:eastAsia="es-ES" w:bidi="he-IL"/>
        </w:rPr>
        <w:t xml:space="preserve">Denominación Comercial: </w:t>
      </w:r>
      <w:r w:rsidR="003C52DA" w:rsidRPr="003C52DA">
        <w:rPr>
          <w:rFonts w:ascii="Times New Roman" w:eastAsia="Times New Roman" w:hAnsi="Times New Roman" w:cs="Times New Roman"/>
          <w:b/>
          <w:bCs/>
          <w:sz w:val="20"/>
          <w:szCs w:val="20"/>
          <w:lang w:val="es-ES_tradnl" w:eastAsia="es-ES" w:bidi="he-IL"/>
        </w:rPr>
        <w:tab/>
      </w:r>
      <w:r w:rsidR="003C52DA" w:rsidRPr="003C52DA">
        <w:rPr>
          <w:rFonts w:ascii="Times New Roman" w:eastAsia="Times New Roman" w:hAnsi="Times New Roman" w:cs="Times New Roman"/>
          <w:b/>
          <w:bCs/>
          <w:sz w:val="20"/>
          <w:lang w:val="es-ES_tradnl" w:eastAsia="es-ES" w:bidi="he-IL"/>
        </w:rPr>
        <w:t>NACAR-D</w:t>
      </w:r>
    </w:p>
    <w:p w14:paraId="5AA5D0B3" w14:textId="77777777" w:rsidR="003C52DA" w:rsidRPr="003C52DA" w:rsidRDefault="007A7AE9" w:rsidP="003C52DA">
      <w:pPr>
        <w:keepNext/>
        <w:numPr>
          <w:ilvl w:val="1"/>
          <w:numId w:val="0"/>
        </w:numPr>
        <w:tabs>
          <w:tab w:val="num" w:pos="576"/>
          <w:tab w:val="left" w:pos="2835"/>
          <w:tab w:val="left" w:pos="3261"/>
          <w:tab w:val="left" w:pos="3969"/>
        </w:tabs>
        <w:spacing w:before="100" w:after="0" w:line="240" w:lineRule="auto"/>
        <w:ind w:left="578" w:hanging="578"/>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1.2 </w:t>
      </w:r>
      <w:r w:rsidR="003C52DA" w:rsidRPr="003C52DA">
        <w:rPr>
          <w:rFonts w:ascii="Times New Roman" w:eastAsia="Times New Roman" w:hAnsi="Times New Roman" w:cs="Times New Roman"/>
          <w:b/>
          <w:bCs/>
          <w:sz w:val="20"/>
          <w:szCs w:val="20"/>
          <w:lang w:val="es-ES_tradnl" w:eastAsia="es-ES" w:bidi="he-IL"/>
        </w:rPr>
        <w:t>Usos recomendados:</w:t>
      </w:r>
      <w:r w:rsidR="003C52DA" w:rsidRPr="003C52DA">
        <w:rPr>
          <w:rFonts w:ascii="Times New Roman" w:eastAsia="Times New Roman" w:hAnsi="Times New Roman" w:cs="Times New Roman"/>
          <w:b/>
          <w:bCs/>
          <w:sz w:val="20"/>
          <w:szCs w:val="20"/>
          <w:lang w:val="es-ES_tradnl" w:eastAsia="es-ES" w:bidi="he-IL"/>
        </w:rPr>
        <w:tab/>
      </w:r>
      <w:r w:rsidR="003C52DA" w:rsidRPr="003C52DA">
        <w:rPr>
          <w:rFonts w:ascii="Times New Roman" w:eastAsia="Times New Roman" w:hAnsi="Times New Roman" w:cs="Times New Roman"/>
          <w:b/>
          <w:bCs/>
          <w:sz w:val="20"/>
          <w:szCs w:val="20"/>
          <w:lang w:val="es-ES_tradnl" w:eastAsia="es-ES" w:bidi="he-IL"/>
        </w:rPr>
        <w:tab/>
      </w:r>
      <w:r w:rsidR="003C52DA" w:rsidRPr="003C52DA">
        <w:rPr>
          <w:rFonts w:ascii="Times New Roman" w:eastAsia="Times New Roman" w:hAnsi="Times New Roman" w:cs="Times New Roman"/>
          <w:bCs/>
          <w:sz w:val="20"/>
          <w:szCs w:val="20"/>
          <w:lang w:val="es-ES_tradnl" w:eastAsia="es-ES" w:bidi="he-IL"/>
        </w:rPr>
        <w:t>Jabón de manos perfumado. Uso profesional.</w:t>
      </w:r>
    </w:p>
    <w:p w14:paraId="264457D8" w14:textId="77777777" w:rsidR="003C52DA" w:rsidRPr="003C52DA" w:rsidRDefault="007A7AE9" w:rsidP="003C52DA">
      <w:pPr>
        <w:keepNext/>
        <w:numPr>
          <w:ilvl w:val="1"/>
          <w:numId w:val="0"/>
        </w:numPr>
        <w:tabs>
          <w:tab w:val="num" w:pos="567"/>
          <w:tab w:val="left" w:pos="3261"/>
        </w:tabs>
        <w:spacing w:before="120" w:after="0" w:line="240" w:lineRule="auto"/>
        <w:ind w:left="567" w:hanging="567"/>
        <w:jc w:val="both"/>
        <w:outlineLvl w:val="1"/>
        <w:rPr>
          <w:rFonts w:ascii="Times New Roman" w:eastAsia="Times New Roman" w:hAnsi="Times New Roman" w:cs="Times New Roman"/>
          <w:b/>
          <w:bCs/>
          <w:i/>
          <w:iCs/>
          <w:szCs w:val="20"/>
          <w:lang w:val="es-ES_tradnl" w:eastAsia="es-ES"/>
        </w:rPr>
      </w:pPr>
      <w:r>
        <w:rPr>
          <w:rFonts w:ascii="Times New Roman" w:eastAsia="Times New Roman" w:hAnsi="Times New Roman" w:cs="Times New Roman"/>
          <w:b/>
          <w:bCs/>
          <w:sz w:val="20"/>
          <w:szCs w:val="20"/>
          <w:lang w:val="es-ES_tradnl" w:eastAsia="es-ES" w:bidi="he-IL"/>
        </w:rPr>
        <w:t xml:space="preserve">1.3 </w:t>
      </w:r>
      <w:r w:rsidR="003C52DA" w:rsidRPr="003C52DA">
        <w:rPr>
          <w:rFonts w:ascii="Times New Roman" w:eastAsia="Times New Roman" w:hAnsi="Times New Roman" w:cs="Times New Roman"/>
          <w:b/>
          <w:bCs/>
          <w:sz w:val="20"/>
          <w:szCs w:val="20"/>
          <w:lang w:val="es-ES_tradnl" w:eastAsia="es-ES" w:bidi="he-IL"/>
        </w:rPr>
        <w:t xml:space="preserve">Empresa fabricante: </w:t>
      </w:r>
      <w:r w:rsidR="003C52DA" w:rsidRPr="003C52DA">
        <w:rPr>
          <w:rFonts w:ascii="Times New Roman" w:eastAsia="Times New Roman" w:hAnsi="Times New Roman" w:cs="Times New Roman"/>
          <w:b/>
          <w:bCs/>
          <w:sz w:val="20"/>
          <w:szCs w:val="20"/>
          <w:lang w:val="es-ES_tradnl" w:eastAsia="es-ES" w:bidi="he-IL"/>
        </w:rPr>
        <w:tab/>
      </w:r>
      <w:r w:rsidR="003C52DA" w:rsidRPr="003C52DA">
        <w:rPr>
          <w:rFonts w:ascii="Times New Roman" w:eastAsia="Times New Roman" w:hAnsi="Times New Roman" w:cs="Times New Roman"/>
          <w:b/>
          <w:bCs/>
          <w:iCs/>
          <w:szCs w:val="20"/>
          <w:lang w:val="es-ES_tradnl" w:eastAsia="es-ES"/>
        </w:rPr>
        <w:t>SOSMI S.A.</w:t>
      </w:r>
    </w:p>
    <w:p w14:paraId="26EAB3C4" w14:textId="77777777" w:rsidR="003C52DA" w:rsidRPr="003C52DA" w:rsidRDefault="003C52DA" w:rsidP="003C52DA">
      <w:pPr>
        <w:tabs>
          <w:tab w:val="left" w:pos="3261"/>
        </w:tabs>
        <w:spacing w:after="0" w:line="240" w:lineRule="auto"/>
        <w:ind w:left="1701"/>
        <w:jc w:val="both"/>
        <w:rPr>
          <w:rFonts w:ascii="Times New Roman" w:eastAsia="Times New Roman" w:hAnsi="Times New Roman" w:cs="Times New Roman"/>
          <w:sz w:val="20"/>
          <w:szCs w:val="20"/>
          <w:lang w:val="es-ES_tradnl" w:eastAsia="es-ES"/>
        </w:rPr>
      </w:pPr>
      <w:r w:rsidRPr="003C52DA">
        <w:rPr>
          <w:rFonts w:ascii="Times New Roman" w:eastAsia="Times New Roman" w:hAnsi="Times New Roman" w:cs="Times New Roman"/>
          <w:sz w:val="20"/>
          <w:szCs w:val="20"/>
          <w:lang w:val="es-ES_tradnl" w:eastAsia="es-ES"/>
        </w:rPr>
        <w:tab/>
        <w:t xml:space="preserve">Pol. </w:t>
      </w:r>
      <w:proofErr w:type="spellStart"/>
      <w:r w:rsidRPr="003C52DA">
        <w:rPr>
          <w:rFonts w:ascii="Times New Roman" w:eastAsia="Times New Roman" w:hAnsi="Times New Roman" w:cs="Times New Roman"/>
          <w:sz w:val="20"/>
          <w:szCs w:val="20"/>
          <w:lang w:val="es-ES_tradnl" w:eastAsia="es-ES"/>
        </w:rPr>
        <w:t>Ind</w:t>
      </w:r>
      <w:proofErr w:type="spellEnd"/>
      <w:r w:rsidRPr="003C52DA">
        <w:rPr>
          <w:rFonts w:ascii="Times New Roman" w:eastAsia="Times New Roman" w:hAnsi="Times New Roman" w:cs="Times New Roman"/>
          <w:sz w:val="20"/>
          <w:szCs w:val="20"/>
          <w:lang w:val="es-ES_tradnl" w:eastAsia="es-ES"/>
        </w:rPr>
        <w:t>. Virgen de la Salud, C/ Ronda Sur, nº 5</w:t>
      </w:r>
    </w:p>
    <w:p w14:paraId="14FF25D2" w14:textId="77777777" w:rsidR="003C52DA" w:rsidRPr="003C52DA" w:rsidRDefault="003C52DA" w:rsidP="003C52DA">
      <w:pPr>
        <w:tabs>
          <w:tab w:val="left" w:pos="3261"/>
        </w:tabs>
        <w:spacing w:after="0" w:line="240" w:lineRule="auto"/>
        <w:ind w:left="1701"/>
        <w:jc w:val="both"/>
        <w:rPr>
          <w:rFonts w:ascii="Times New Roman" w:eastAsia="Times New Roman" w:hAnsi="Times New Roman" w:cs="Times New Roman"/>
          <w:sz w:val="20"/>
          <w:szCs w:val="20"/>
          <w:lang w:val="es-ES_tradnl" w:eastAsia="es-ES"/>
        </w:rPr>
      </w:pPr>
      <w:r w:rsidRPr="003C52DA">
        <w:rPr>
          <w:rFonts w:ascii="Times New Roman" w:eastAsia="Times New Roman" w:hAnsi="Times New Roman" w:cs="Times New Roman"/>
          <w:sz w:val="20"/>
          <w:szCs w:val="20"/>
          <w:lang w:val="es-ES_tradnl" w:eastAsia="es-ES"/>
        </w:rPr>
        <w:tab/>
        <w:t xml:space="preserve">46950 – XIRIVELLA (Valencia) </w:t>
      </w:r>
    </w:p>
    <w:p w14:paraId="1B5AA4EF" w14:textId="77777777" w:rsidR="003C52DA" w:rsidRPr="003C52DA" w:rsidRDefault="003C52DA" w:rsidP="003C52DA">
      <w:pPr>
        <w:tabs>
          <w:tab w:val="left" w:pos="3261"/>
        </w:tabs>
        <w:spacing w:after="0" w:line="240" w:lineRule="auto"/>
        <w:ind w:left="1701"/>
        <w:jc w:val="both"/>
        <w:rPr>
          <w:rFonts w:ascii="Times New Roman" w:eastAsia="Times New Roman" w:hAnsi="Times New Roman" w:cs="Times New Roman"/>
          <w:sz w:val="20"/>
          <w:szCs w:val="20"/>
          <w:lang w:val="es-ES_tradnl" w:eastAsia="es-ES"/>
        </w:rPr>
      </w:pPr>
      <w:r w:rsidRPr="003C52DA">
        <w:rPr>
          <w:rFonts w:ascii="Times New Roman" w:eastAsia="Times New Roman" w:hAnsi="Times New Roman" w:cs="Times New Roman"/>
          <w:sz w:val="20"/>
          <w:szCs w:val="20"/>
          <w:lang w:val="es-ES_tradnl" w:eastAsia="es-ES"/>
        </w:rPr>
        <w:tab/>
        <w:t>Tel.: 96.313.58.05  –  Fax: 96.313.46.94</w:t>
      </w:r>
    </w:p>
    <w:p w14:paraId="7F762EC6" w14:textId="77777777" w:rsidR="003C52DA" w:rsidRPr="003C52DA" w:rsidRDefault="003C52DA" w:rsidP="003C52DA">
      <w:pPr>
        <w:tabs>
          <w:tab w:val="left" w:pos="3261"/>
        </w:tabs>
        <w:spacing w:after="0" w:line="240" w:lineRule="auto"/>
        <w:ind w:left="1701"/>
        <w:jc w:val="both"/>
        <w:rPr>
          <w:rFonts w:ascii="Times New Roman" w:eastAsia="Times New Roman" w:hAnsi="Times New Roman" w:cs="Times New Roman"/>
          <w:sz w:val="20"/>
          <w:szCs w:val="20"/>
          <w:lang w:val="es-ES_tradnl" w:eastAsia="es-ES" w:bidi="he-IL"/>
        </w:rPr>
      </w:pPr>
      <w:r w:rsidRPr="003C52DA">
        <w:rPr>
          <w:rFonts w:ascii="Times New Roman" w:eastAsia="Times New Roman" w:hAnsi="Times New Roman" w:cs="Times New Roman"/>
          <w:sz w:val="20"/>
          <w:szCs w:val="20"/>
          <w:lang w:val="es-ES_tradnl" w:eastAsia="es-ES" w:bidi="he-IL"/>
        </w:rPr>
        <w:tab/>
        <w:t xml:space="preserve">E-mail: </w:t>
      </w:r>
      <w:r w:rsidRPr="003C52DA">
        <w:rPr>
          <w:rFonts w:ascii="Times New Roman" w:eastAsia="Times New Roman" w:hAnsi="Times New Roman" w:cs="Times New Roman"/>
          <w:sz w:val="20"/>
          <w:szCs w:val="20"/>
          <w:lang w:val="es-ES_tradnl" w:eastAsia="es-ES" w:bidi="he-IL"/>
        </w:rPr>
        <w:tab/>
        <w:t>info@sosmi</w:t>
      </w:r>
      <w:r w:rsidRPr="003C52DA">
        <w:rPr>
          <w:rFonts w:ascii="Times New Roman" w:eastAsia="Times New Roman" w:hAnsi="Times New Roman" w:cs="Times New Roman"/>
          <w:b/>
          <w:sz w:val="20"/>
          <w:szCs w:val="20"/>
          <w:lang w:val="es-ES_tradnl" w:eastAsia="es-ES"/>
        </w:rPr>
        <w:t>.</w:t>
      </w:r>
      <w:r w:rsidRPr="003C52DA">
        <w:rPr>
          <w:rFonts w:ascii="Times New Roman" w:eastAsia="Times New Roman" w:hAnsi="Times New Roman" w:cs="Times New Roman"/>
          <w:sz w:val="20"/>
          <w:szCs w:val="20"/>
          <w:lang w:val="es-ES_tradnl" w:eastAsia="es-ES" w:bidi="he-IL"/>
        </w:rPr>
        <w:t>com</w:t>
      </w:r>
    </w:p>
    <w:p w14:paraId="73ED6CD8" w14:textId="77777777" w:rsidR="003C52DA" w:rsidRPr="003C52DA" w:rsidRDefault="007A7AE9" w:rsidP="003C52DA">
      <w:pPr>
        <w:keepNext/>
        <w:numPr>
          <w:ilvl w:val="1"/>
          <w:numId w:val="0"/>
        </w:numPr>
        <w:tabs>
          <w:tab w:val="num" w:pos="576"/>
          <w:tab w:val="left" w:pos="3261"/>
          <w:tab w:val="left" w:pos="3402"/>
          <w:tab w:val="left" w:pos="3969"/>
        </w:tabs>
        <w:spacing w:before="100" w:after="0" w:line="240" w:lineRule="auto"/>
        <w:ind w:left="578" w:hanging="578"/>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1.4 </w:t>
      </w:r>
      <w:r w:rsidR="003C52DA" w:rsidRPr="003C52DA">
        <w:rPr>
          <w:rFonts w:ascii="Times New Roman" w:eastAsia="Times New Roman" w:hAnsi="Times New Roman" w:cs="Times New Roman"/>
          <w:b/>
          <w:bCs/>
          <w:sz w:val="20"/>
          <w:szCs w:val="20"/>
          <w:lang w:val="es-ES_tradnl" w:eastAsia="es-ES" w:bidi="he-IL"/>
        </w:rPr>
        <w:t xml:space="preserve">Teléfonos emergencia: </w:t>
      </w:r>
      <w:r w:rsidR="003C52DA" w:rsidRPr="003C52DA">
        <w:rPr>
          <w:rFonts w:ascii="Times New Roman" w:eastAsia="Times New Roman" w:hAnsi="Times New Roman" w:cs="Times New Roman"/>
          <w:b/>
          <w:bCs/>
          <w:sz w:val="20"/>
          <w:szCs w:val="20"/>
          <w:lang w:val="es-ES_tradnl" w:eastAsia="es-ES" w:bidi="he-IL"/>
        </w:rPr>
        <w:tab/>
      </w:r>
      <w:r w:rsidR="003C52DA" w:rsidRPr="003C52DA">
        <w:rPr>
          <w:rFonts w:ascii="Times New Roman" w:eastAsia="Times New Roman" w:hAnsi="Times New Roman" w:cs="Times New Roman"/>
          <w:b/>
          <w:bCs/>
          <w:sz w:val="20"/>
          <w:szCs w:val="20"/>
          <w:u w:val="single"/>
          <w:lang w:val="es-ES_tradnl" w:eastAsia="es-ES" w:bidi="he-IL"/>
        </w:rPr>
        <w:t>Empresa</w:t>
      </w:r>
      <w:r w:rsidR="003C52DA" w:rsidRPr="003C52DA">
        <w:rPr>
          <w:rFonts w:ascii="Times New Roman" w:eastAsia="Times New Roman" w:hAnsi="Times New Roman" w:cs="Times New Roman"/>
          <w:b/>
          <w:bCs/>
          <w:sz w:val="20"/>
          <w:szCs w:val="20"/>
          <w:lang w:val="es-ES_tradnl" w:eastAsia="es-ES" w:bidi="he-IL"/>
        </w:rPr>
        <w:t xml:space="preserve">:  </w:t>
      </w:r>
      <w:r w:rsidR="003C52DA" w:rsidRPr="003C52DA">
        <w:rPr>
          <w:rFonts w:ascii="Times New Roman" w:eastAsia="Times New Roman" w:hAnsi="Times New Roman" w:cs="Times New Roman"/>
          <w:b/>
          <w:bCs/>
          <w:sz w:val="20"/>
          <w:szCs w:val="20"/>
          <w:lang w:val="es-ES_tradnl" w:eastAsia="es-ES" w:bidi="he-IL"/>
        </w:rPr>
        <w:tab/>
        <w:t>96.313.58.05  (horario comercial)</w:t>
      </w:r>
    </w:p>
    <w:p w14:paraId="767591AD" w14:textId="77777777" w:rsidR="003C52DA" w:rsidRPr="003C52DA" w:rsidRDefault="003C52DA" w:rsidP="003C52DA">
      <w:pPr>
        <w:tabs>
          <w:tab w:val="left" w:pos="3969"/>
        </w:tabs>
        <w:spacing w:after="0" w:line="240" w:lineRule="auto"/>
        <w:ind w:left="3969" w:hanging="708"/>
        <w:jc w:val="both"/>
        <w:outlineLvl w:val="4"/>
        <w:rPr>
          <w:rFonts w:ascii="Calibri" w:eastAsia="Times New Roman" w:hAnsi="Calibri" w:cs="Times New Roman"/>
          <w:bCs/>
          <w:iCs/>
          <w:sz w:val="26"/>
          <w:szCs w:val="26"/>
          <w:lang w:eastAsia="es-ES" w:bidi="he-IL"/>
        </w:rPr>
      </w:pPr>
      <w:r w:rsidRPr="003C52DA">
        <w:rPr>
          <w:rFonts w:ascii="Calibri" w:eastAsia="Times New Roman" w:hAnsi="Calibri" w:cs="Times New Roman"/>
          <w:bCs/>
          <w:iCs/>
          <w:sz w:val="26"/>
          <w:szCs w:val="26"/>
          <w:u w:val="single"/>
          <w:lang w:eastAsia="es-ES" w:bidi="he-IL"/>
        </w:rPr>
        <w:t>Servicio Información Toxicológica (INTCF)</w:t>
      </w:r>
      <w:r w:rsidRPr="003C52DA">
        <w:rPr>
          <w:rFonts w:ascii="Calibri" w:eastAsia="Times New Roman" w:hAnsi="Calibri" w:cs="Times New Roman"/>
          <w:bCs/>
          <w:iCs/>
          <w:sz w:val="26"/>
          <w:szCs w:val="26"/>
          <w:lang w:eastAsia="es-ES" w:bidi="he-IL"/>
        </w:rPr>
        <w:t>: 91 562 04 20 (24h / 365 días)*</w:t>
      </w:r>
    </w:p>
    <w:p w14:paraId="176299C1" w14:textId="77777777" w:rsidR="003C52DA" w:rsidRPr="003C52DA" w:rsidRDefault="003C52DA" w:rsidP="003C52DA">
      <w:pPr>
        <w:tabs>
          <w:tab w:val="left" w:pos="567"/>
          <w:tab w:val="left" w:pos="1701"/>
          <w:tab w:val="left" w:pos="3261"/>
          <w:tab w:val="left" w:pos="3969"/>
          <w:tab w:val="left" w:pos="5670"/>
          <w:tab w:val="left" w:pos="8505"/>
          <w:tab w:val="right" w:pos="9498"/>
        </w:tabs>
        <w:spacing w:before="120" w:after="0" w:line="240" w:lineRule="auto"/>
        <w:ind w:left="3260" w:hanging="2693"/>
        <w:jc w:val="right"/>
        <w:rPr>
          <w:rFonts w:ascii="Times New Roman" w:eastAsia="Times New Roman" w:hAnsi="Times New Roman" w:cs="Times New Roman"/>
          <w:bCs/>
          <w:sz w:val="16"/>
          <w:szCs w:val="16"/>
          <w:lang w:eastAsia="es-ES"/>
        </w:rPr>
      </w:pPr>
      <w:r w:rsidRPr="003C52DA">
        <w:rPr>
          <w:rFonts w:ascii="Times New Roman" w:eastAsia="Times New Roman" w:hAnsi="Times New Roman" w:cs="Times New Roman"/>
          <w:bCs/>
          <w:sz w:val="16"/>
          <w:szCs w:val="16"/>
          <w:lang w:eastAsia="es-ES"/>
        </w:rPr>
        <w:t>(*) Información en español, únicamente con la finalidad de proporcionar respuesta sanitaria en caso de urgencia.</w:t>
      </w:r>
    </w:p>
    <w:p w14:paraId="3CB136FD" w14:textId="77777777" w:rsidR="003C52DA" w:rsidRPr="003C52DA" w:rsidRDefault="003C52DA" w:rsidP="003C52DA">
      <w:pPr>
        <w:pBdr>
          <w:bottom w:val="single" w:sz="4" w:space="1" w:color="auto"/>
        </w:pBdr>
        <w:spacing w:after="0" w:line="240" w:lineRule="auto"/>
        <w:jc w:val="both"/>
        <w:rPr>
          <w:rFonts w:ascii="Times New Roman" w:eastAsia="Times New Roman" w:hAnsi="Times New Roman" w:cs="Times New Roman"/>
          <w:sz w:val="2"/>
          <w:szCs w:val="2"/>
          <w:lang w:eastAsia="es-ES" w:bidi="he-IL"/>
        </w:rPr>
      </w:pPr>
    </w:p>
    <w:p w14:paraId="75975263" w14:textId="77777777" w:rsidR="003C52DA" w:rsidRPr="003C52DA" w:rsidRDefault="007A7AE9" w:rsidP="003C52DA">
      <w:pPr>
        <w:keepNext/>
        <w:spacing w:before="120" w:after="0" w:line="240" w:lineRule="auto"/>
        <w:ind w:left="567" w:hanging="567"/>
        <w:jc w:val="both"/>
        <w:outlineLvl w:val="0"/>
        <w:rPr>
          <w:rFonts w:ascii="Times New Roman" w:eastAsia="Times New Roman" w:hAnsi="Times New Roman" w:cs="Times New Roman"/>
          <w:b/>
          <w:szCs w:val="20"/>
          <w:lang w:eastAsia="es-ES" w:bidi="he-IL"/>
        </w:rPr>
      </w:pPr>
      <w:r>
        <w:rPr>
          <w:rFonts w:ascii="Times New Roman" w:eastAsia="Times New Roman" w:hAnsi="Times New Roman" w:cs="Times New Roman"/>
          <w:b/>
          <w:szCs w:val="20"/>
          <w:lang w:eastAsia="es-ES" w:bidi="he-IL"/>
        </w:rPr>
        <w:t xml:space="preserve">2 </w:t>
      </w:r>
      <w:r w:rsidR="003C52DA" w:rsidRPr="003C52DA">
        <w:rPr>
          <w:rFonts w:ascii="Times New Roman" w:eastAsia="Times New Roman" w:hAnsi="Times New Roman" w:cs="Times New Roman"/>
          <w:b/>
          <w:szCs w:val="20"/>
          <w:lang w:eastAsia="es-ES" w:bidi="he-IL"/>
        </w:rPr>
        <w:t>IDENTIFICACIÓN DE LOS PELIGROS</w:t>
      </w:r>
    </w:p>
    <w:p w14:paraId="49408EEF"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2.1 </w:t>
      </w:r>
      <w:r w:rsidR="003C52DA" w:rsidRPr="003C52DA">
        <w:rPr>
          <w:rFonts w:ascii="Times New Roman" w:eastAsia="Times New Roman" w:hAnsi="Times New Roman" w:cs="Times New Roman"/>
          <w:b/>
          <w:bCs/>
          <w:sz w:val="20"/>
          <w:szCs w:val="20"/>
          <w:lang w:val="es-ES_tradnl" w:eastAsia="es-ES" w:bidi="he-IL"/>
        </w:rPr>
        <w:t>Clasificación de la sustancia o de la mezcla:</w:t>
      </w:r>
    </w:p>
    <w:p w14:paraId="4CB8411D" w14:textId="77777777" w:rsidR="003C52DA" w:rsidRPr="003C52DA" w:rsidRDefault="003C52DA" w:rsidP="003C52DA">
      <w:pPr>
        <w:keepNext/>
        <w:tabs>
          <w:tab w:val="left" w:pos="567"/>
          <w:tab w:val="left" w:pos="3969"/>
        </w:tabs>
        <w:spacing w:before="120" w:after="0" w:line="240" w:lineRule="auto"/>
        <w:ind w:left="567" w:hanging="283"/>
        <w:jc w:val="both"/>
        <w:outlineLvl w:val="2"/>
        <w:rPr>
          <w:rFonts w:ascii="Times New Roman" w:eastAsia="Times New Roman" w:hAnsi="Times New Roman" w:cs="Times New Roman"/>
          <w:bCs/>
          <w:sz w:val="20"/>
          <w:szCs w:val="20"/>
          <w:u w:val="single"/>
          <w:lang w:eastAsia="es-ES" w:bidi="he-IL"/>
        </w:rPr>
      </w:pPr>
      <w:r w:rsidRPr="003C52DA">
        <w:rPr>
          <w:rFonts w:ascii="Times New Roman" w:eastAsia="Times New Roman" w:hAnsi="Times New Roman" w:cs="Times New Roman"/>
          <w:bCs/>
          <w:sz w:val="20"/>
          <w:szCs w:val="20"/>
          <w:u w:val="single"/>
          <w:lang w:eastAsia="es-ES" w:bidi="he-IL"/>
        </w:rPr>
        <w:t>Según Dir. 67/548/CEE y 1999/45/CE:</w:t>
      </w:r>
    </w:p>
    <w:p w14:paraId="53A6CAA7" w14:textId="77777777" w:rsidR="003C52DA" w:rsidRPr="003C52DA" w:rsidRDefault="003C52DA" w:rsidP="003C52DA">
      <w:pPr>
        <w:tabs>
          <w:tab w:val="left" w:pos="3261"/>
          <w:tab w:val="left" w:pos="3969"/>
        </w:tabs>
        <w:spacing w:before="120" w:after="0" w:line="240" w:lineRule="auto"/>
        <w:ind w:left="567"/>
        <w:jc w:val="both"/>
        <w:rPr>
          <w:rFonts w:ascii="Times New Roman" w:eastAsia="Times New Roman" w:hAnsi="Times New Roman" w:cs="Times New Roman"/>
          <w:bCs/>
          <w:sz w:val="20"/>
          <w:szCs w:val="20"/>
          <w:lang w:eastAsia="es-ES" w:bidi="he-IL"/>
        </w:rPr>
      </w:pPr>
      <w:r w:rsidRPr="003C52DA">
        <w:rPr>
          <w:rFonts w:ascii="Times New Roman" w:eastAsia="Times New Roman" w:hAnsi="Times New Roman" w:cs="Times New Roman"/>
          <w:bCs/>
          <w:sz w:val="20"/>
          <w:szCs w:val="20"/>
          <w:lang w:eastAsia="es-ES" w:bidi="he-IL"/>
        </w:rPr>
        <w:t>No clasificado como peligroso para la salud ni para el medio ambiente.</w:t>
      </w:r>
    </w:p>
    <w:p w14:paraId="40B94FB2"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2.2 </w:t>
      </w:r>
      <w:r w:rsidR="003C52DA" w:rsidRPr="003C52DA">
        <w:rPr>
          <w:rFonts w:ascii="Times New Roman" w:eastAsia="Times New Roman" w:hAnsi="Times New Roman" w:cs="Times New Roman"/>
          <w:b/>
          <w:bCs/>
          <w:sz w:val="20"/>
          <w:szCs w:val="20"/>
          <w:lang w:val="es-ES_tradnl" w:eastAsia="es-ES" w:bidi="he-IL"/>
        </w:rPr>
        <w:t>Elementos de la etiqueta:</w:t>
      </w:r>
    </w:p>
    <w:p w14:paraId="20333024" w14:textId="77777777" w:rsidR="003C52DA" w:rsidRPr="003C52DA" w:rsidRDefault="003C52DA" w:rsidP="003C52DA">
      <w:pPr>
        <w:keepNext/>
        <w:tabs>
          <w:tab w:val="left" w:pos="567"/>
          <w:tab w:val="left" w:pos="3969"/>
        </w:tabs>
        <w:spacing w:before="120" w:after="0" w:line="240" w:lineRule="auto"/>
        <w:ind w:left="567" w:hanging="283"/>
        <w:jc w:val="both"/>
        <w:outlineLvl w:val="2"/>
        <w:rPr>
          <w:rFonts w:ascii="Times New Roman" w:eastAsia="Times New Roman" w:hAnsi="Times New Roman" w:cs="Times New Roman"/>
          <w:bCs/>
          <w:sz w:val="20"/>
          <w:szCs w:val="20"/>
          <w:u w:val="single"/>
          <w:lang w:eastAsia="es-ES" w:bidi="he-IL"/>
        </w:rPr>
      </w:pPr>
      <w:r w:rsidRPr="003C52DA">
        <w:rPr>
          <w:rFonts w:ascii="Times New Roman" w:eastAsia="Times New Roman" w:hAnsi="Times New Roman" w:cs="Times New Roman"/>
          <w:bCs/>
          <w:sz w:val="20"/>
          <w:szCs w:val="20"/>
          <w:u w:val="single"/>
          <w:lang w:eastAsia="es-ES" w:bidi="he-IL"/>
        </w:rPr>
        <w:t>Según DIRECTIVAS  67/548/CEE y 1999/45/CE:</w:t>
      </w:r>
    </w:p>
    <w:p w14:paraId="66CA8BB3" w14:textId="77777777" w:rsidR="003C52DA" w:rsidRPr="003C52DA" w:rsidRDefault="003C52DA" w:rsidP="003C52DA">
      <w:pPr>
        <w:tabs>
          <w:tab w:val="left" w:pos="3261"/>
        </w:tabs>
        <w:spacing w:before="120" w:after="0" w:line="240" w:lineRule="auto"/>
        <w:ind w:left="567"/>
        <w:jc w:val="both"/>
        <w:rPr>
          <w:rFonts w:ascii="Times New Roman" w:eastAsia="Times New Roman" w:hAnsi="Times New Roman" w:cs="Times New Roman"/>
          <w:bCs/>
          <w:sz w:val="20"/>
          <w:szCs w:val="20"/>
          <w:lang w:eastAsia="es-ES" w:bidi="he-IL"/>
        </w:rPr>
      </w:pPr>
      <w:r w:rsidRPr="003C52DA">
        <w:rPr>
          <w:rFonts w:ascii="Times New Roman" w:eastAsia="Times New Roman" w:hAnsi="Times New Roman" w:cs="Times New Roman"/>
          <w:bCs/>
          <w:sz w:val="20"/>
          <w:szCs w:val="20"/>
          <w:lang w:eastAsia="es-ES" w:bidi="he-IL"/>
        </w:rPr>
        <w:t xml:space="preserve">Símbolos CEE:    </w:t>
      </w:r>
      <w:r w:rsidRPr="003C52DA">
        <w:rPr>
          <w:rFonts w:ascii="Times New Roman" w:eastAsia="Times New Roman" w:hAnsi="Times New Roman" w:cs="Times New Roman"/>
          <w:bCs/>
          <w:sz w:val="20"/>
          <w:szCs w:val="20"/>
          <w:lang w:eastAsia="es-ES" w:bidi="he-IL"/>
        </w:rPr>
        <w:tab/>
        <w:t>Ninguno</w:t>
      </w:r>
    </w:p>
    <w:p w14:paraId="035E3BD5" w14:textId="77777777" w:rsidR="003C52DA" w:rsidRPr="003C52DA" w:rsidRDefault="003C52DA" w:rsidP="003C52DA">
      <w:pPr>
        <w:tabs>
          <w:tab w:val="left" w:pos="3261"/>
        </w:tabs>
        <w:spacing w:before="120" w:after="0" w:line="240" w:lineRule="auto"/>
        <w:ind w:left="567"/>
        <w:jc w:val="both"/>
        <w:rPr>
          <w:rFonts w:ascii="Times New Roman" w:eastAsia="Times New Roman" w:hAnsi="Times New Roman" w:cs="Times New Roman"/>
          <w:bCs/>
          <w:sz w:val="20"/>
          <w:szCs w:val="20"/>
          <w:lang w:eastAsia="es-ES" w:bidi="he-IL"/>
        </w:rPr>
      </w:pPr>
      <w:r w:rsidRPr="003C52DA">
        <w:rPr>
          <w:rFonts w:ascii="Times New Roman" w:eastAsia="Times New Roman" w:hAnsi="Times New Roman" w:cs="Times New Roman"/>
          <w:bCs/>
          <w:sz w:val="20"/>
          <w:szCs w:val="20"/>
          <w:lang w:eastAsia="es-ES" w:bidi="he-IL"/>
        </w:rPr>
        <w:t>Frases de Riesgo:</w:t>
      </w:r>
      <w:r w:rsidRPr="003C52DA">
        <w:rPr>
          <w:rFonts w:ascii="Times New Roman" w:eastAsia="Times New Roman" w:hAnsi="Times New Roman" w:cs="Times New Roman"/>
          <w:bCs/>
          <w:sz w:val="20"/>
          <w:szCs w:val="20"/>
          <w:lang w:eastAsia="es-ES" w:bidi="he-IL"/>
        </w:rPr>
        <w:tab/>
        <w:t>Ninguna</w:t>
      </w:r>
    </w:p>
    <w:p w14:paraId="5129F9C6" w14:textId="77777777" w:rsidR="003C52DA" w:rsidRPr="003C52DA" w:rsidRDefault="003C52DA" w:rsidP="003C52DA">
      <w:pPr>
        <w:tabs>
          <w:tab w:val="left" w:pos="3261"/>
          <w:tab w:val="left" w:pos="3969"/>
        </w:tabs>
        <w:spacing w:before="120" w:after="0" w:line="240" w:lineRule="auto"/>
        <w:ind w:left="567"/>
        <w:jc w:val="both"/>
        <w:rPr>
          <w:rFonts w:ascii="Times New Roman" w:eastAsia="Times New Roman" w:hAnsi="Times New Roman" w:cs="Times New Roman"/>
          <w:bCs/>
          <w:sz w:val="20"/>
          <w:szCs w:val="20"/>
          <w:lang w:eastAsia="es-ES" w:bidi="he-IL"/>
        </w:rPr>
      </w:pPr>
      <w:r w:rsidRPr="003C52DA">
        <w:rPr>
          <w:rFonts w:ascii="Times New Roman" w:eastAsia="Times New Roman" w:hAnsi="Times New Roman" w:cs="Times New Roman"/>
          <w:bCs/>
          <w:sz w:val="20"/>
          <w:szCs w:val="20"/>
          <w:lang w:eastAsia="es-ES" w:bidi="he-IL"/>
        </w:rPr>
        <w:t>Frases de Seguridad:</w:t>
      </w:r>
      <w:r w:rsidRPr="003C52DA">
        <w:rPr>
          <w:rFonts w:ascii="Times New Roman" w:eastAsia="Times New Roman" w:hAnsi="Times New Roman" w:cs="Times New Roman"/>
          <w:bCs/>
          <w:sz w:val="20"/>
          <w:szCs w:val="20"/>
          <w:lang w:eastAsia="es-ES" w:bidi="he-IL"/>
        </w:rPr>
        <w:tab/>
        <w:t xml:space="preserve">S2: </w:t>
      </w:r>
      <w:r w:rsidRPr="003C52DA">
        <w:rPr>
          <w:rFonts w:ascii="Times New Roman" w:eastAsia="Times New Roman" w:hAnsi="Times New Roman" w:cs="Times New Roman"/>
          <w:bCs/>
          <w:sz w:val="20"/>
          <w:szCs w:val="20"/>
          <w:lang w:eastAsia="es-ES" w:bidi="he-IL"/>
        </w:rPr>
        <w:tab/>
        <w:t>Manténgase fuera del alcance de los niños.</w:t>
      </w:r>
    </w:p>
    <w:p w14:paraId="525FFEE4" w14:textId="77777777" w:rsidR="003C52DA" w:rsidRPr="003C52DA" w:rsidRDefault="003C52DA" w:rsidP="003C52DA">
      <w:pPr>
        <w:tabs>
          <w:tab w:val="left" w:pos="3969"/>
        </w:tabs>
        <w:spacing w:after="0" w:line="240" w:lineRule="auto"/>
        <w:ind w:left="3969" w:hanging="708"/>
        <w:jc w:val="both"/>
        <w:outlineLvl w:val="4"/>
        <w:rPr>
          <w:rFonts w:ascii="Calibri" w:eastAsia="Times New Roman" w:hAnsi="Calibri" w:cs="Times New Roman"/>
          <w:bCs/>
          <w:iCs/>
          <w:sz w:val="26"/>
          <w:szCs w:val="26"/>
          <w:lang w:eastAsia="es-ES" w:bidi="he-IL"/>
        </w:rPr>
      </w:pPr>
      <w:r w:rsidRPr="003C52DA">
        <w:rPr>
          <w:rFonts w:ascii="Calibri" w:eastAsia="Times New Roman" w:hAnsi="Calibri" w:cs="Times New Roman"/>
          <w:bCs/>
          <w:iCs/>
          <w:sz w:val="26"/>
          <w:szCs w:val="26"/>
          <w:lang w:eastAsia="es-ES" w:bidi="he-IL"/>
        </w:rPr>
        <w:t xml:space="preserve">S46: </w:t>
      </w:r>
      <w:r w:rsidRPr="003C52DA">
        <w:rPr>
          <w:rFonts w:ascii="Calibri" w:eastAsia="Times New Roman" w:hAnsi="Calibri" w:cs="Times New Roman"/>
          <w:bCs/>
          <w:iCs/>
          <w:sz w:val="26"/>
          <w:szCs w:val="26"/>
          <w:lang w:eastAsia="es-ES" w:bidi="he-IL"/>
        </w:rPr>
        <w:tab/>
        <w:t>En caso de ingestión, acúdase inmediatamente al médico y muéstrele la etiqueta o el envase.</w:t>
      </w:r>
    </w:p>
    <w:p w14:paraId="47C24220"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2.3 </w:t>
      </w:r>
      <w:r w:rsidR="003C52DA" w:rsidRPr="003C52DA">
        <w:rPr>
          <w:rFonts w:ascii="Times New Roman" w:eastAsia="Times New Roman" w:hAnsi="Times New Roman" w:cs="Times New Roman"/>
          <w:b/>
          <w:bCs/>
          <w:sz w:val="20"/>
          <w:szCs w:val="20"/>
          <w:lang w:val="es-ES_tradnl" w:eastAsia="es-ES" w:bidi="he-IL"/>
        </w:rPr>
        <w:t>Otros peligros:</w:t>
      </w:r>
    </w:p>
    <w:p w14:paraId="026FA28A"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 xml:space="preserve">Mezcla que no cumple los criterios  PBT  o  </w:t>
      </w:r>
      <w:proofErr w:type="spellStart"/>
      <w:r w:rsidRPr="003C52DA">
        <w:rPr>
          <w:rFonts w:ascii="Times New Roman" w:eastAsia="Times New Roman" w:hAnsi="Times New Roman" w:cs="Times New Roman"/>
          <w:bCs/>
          <w:sz w:val="20"/>
          <w:szCs w:val="20"/>
          <w:lang w:eastAsia="es-ES"/>
        </w:rPr>
        <w:t>mPmB</w:t>
      </w:r>
      <w:proofErr w:type="spellEnd"/>
    </w:p>
    <w:p w14:paraId="0FBB449A" w14:textId="77777777" w:rsidR="003C52DA" w:rsidRPr="003C52DA" w:rsidRDefault="003C52DA" w:rsidP="003C52DA">
      <w:pPr>
        <w:pBdr>
          <w:bottom w:val="single" w:sz="4" w:space="1" w:color="auto"/>
        </w:pBdr>
        <w:spacing w:after="0" w:line="240" w:lineRule="auto"/>
        <w:jc w:val="both"/>
        <w:rPr>
          <w:rFonts w:ascii="Times New Roman" w:eastAsia="Times New Roman" w:hAnsi="Times New Roman" w:cs="Times New Roman"/>
          <w:sz w:val="2"/>
          <w:szCs w:val="2"/>
          <w:lang w:eastAsia="es-ES" w:bidi="he-IL"/>
        </w:rPr>
      </w:pPr>
    </w:p>
    <w:p w14:paraId="1E4391D4" w14:textId="77777777" w:rsidR="003C52DA" w:rsidRPr="003C52DA" w:rsidRDefault="007A7AE9" w:rsidP="003C52DA">
      <w:pPr>
        <w:keepNext/>
        <w:spacing w:before="120" w:after="0" w:line="240" w:lineRule="auto"/>
        <w:ind w:left="567" w:hanging="567"/>
        <w:jc w:val="both"/>
        <w:outlineLvl w:val="0"/>
        <w:rPr>
          <w:rFonts w:ascii="Times New Roman" w:eastAsia="Times New Roman" w:hAnsi="Times New Roman" w:cs="Times New Roman"/>
          <w:b/>
          <w:szCs w:val="20"/>
          <w:lang w:eastAsia="es-ES" w:bidi="he-IL"/>
        </w:rPr>
      </w:pPr>
      <w:r>
        <w:rPr>
          <w:rFonts w:ascii="Times New Roman" w:eastAsia="Times New Roman" w:hAnsi="Times New Roman" w:cs="Times New Roman"/>
          <w:b/>
          <w:szCs w:val="20"/>
          <w:lang w:eastAsia="es-ES" w:bidi="he-IL"/>
        </w:rPr>
        <w:t xml:space="preserve">3 </w:t>
      </w:r>
      <w:r w:rsidR="003C52DA" w:rsidRPr="003C52DA">
        <w:rPr>
          <w:rFonts w:ascii="Times New Roman" w:eastAsia="Times New Roman" w:hAnsi="Times New Roman" w:cs="Times New Roman"/>
          <w:b/>
          <w:szCs w:val="20"/>
          <w:lang w:eastAsia="es-ES" w:bidi="he-IL"/>
        </w:rPr>
        <w:t>COMPOSICIÓN / INFORMACIÓN DE LOS COMPONENTES</w:t>
      </w:r>
    </w:p>
    <w:p w14:paraId="213E403E"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3.1 </w:t>
      </w:r>
      <w:r w:rsidR="003C52DA" w:rsidRPr="003C52DA">
        <w:rPr>
          <w:rFonts w:ascii="Times New Roman" w:eastAsia="Times New Roman" w:hAnsi="Times New Roman" w:cs="Times New Roman"/>
          <w:b/>
          <w:bCs/>
          <w:sz w:val="20"/>
          <w:szCs w:val="20"/>
          <w:lang w:val="es-ES_tradnl" w:eastAsia="es-ES" w:bidi="he-IL"/>
        </w:rPr>
        <w:t xml:space="preserve">Descripción química:    </w:t>
      </w:r>
      <w:r w:rsidR="003C52DA" w:rsidRPr="003C52DA">
        <w:rPr>
          <w:rFonts w:ascii="Times New Roman" w:eastAsia="Times New Roman" w:hAnsi="Times New Roman" w:cs="Times New Roman"/>
          <w:b/>
          <w:bCs/>
          <w:sz w:val="20"/>
          <w:szCs w:val="20"/>
          <w:lang w:val="es-ES_tradnl" w:eastAsia="es-ES" w:bidi="he-IL"/>
        </w:rPr>
        <w:tab/>
      </w:r>
    </w:p>
    <w:p w14:paraId="6C335646"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Mezcla: Solución acuosa perfumada con agentes tensioactivos.</w:t>
      </w:r>
    </w:p>
    <w:p w14:paraId="0881ADC6"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3.2 </w:t>
      </w:r>
      <w:r w:rsidR="003C52DA" w:rsidRPr="003C52DA">
        <w:rPr>
          <w:rFonts w:ascii="Times New Roman" w:eastAsia="Times New Roman" w:hAnsi="Times New Roman" w:cs="Times New Roman"/>
          <w:b/>
          <w:bCs/>
          <w:sz w:val="20"/>
          <w:szCs w:val="20"/>
          <w:lang w:val="es-ES_tradnl" w:eastAsia="es-ES" w:bidi="he-IL"/>
        </w:rPr>
        <w:t>Componentes peligrosos:</w:t>
      </w:r>
    </w:p>
    <w:p w14:paraId="71F43F99"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Sustancias que intervienen en un porcentaje superior al límite de exención y presentan un peligro para la salud o el medio ambiente y/o con un límite de exposición reconocido:</w:t>
      </w:r>
    </w:p>
    <w:p w14:paraId="4238B30A" w14:textId="77777777" w:rsidR="003C52DA" w:rsidRPr="003C52DA" w:rsidRDefault="003C52DA" w:rsidP="003C52DA">
      <w:pPr>
        <w:spacing w:after="0" w:line="240" w:lineRule="auto"/>
        <w:rPr>
          <w:rFonts w:ascii="Times New Roman" w:eastAsia="Times New Roman" w:hAnsi="Times New Roman" w:cs="Times New Roman"/>
          <w:sz w:val="12"/>
          <w:szCs w:val="12"/>
          <w:lang w:eastAsia="es-ES" w:bidi="he-IL"/>
        </w:rPr>
      </w:pPr>
    </w:p>
    <w:tbl>
      <w:tblPr>
        <w:tblW w:w="9099"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95"/>
        <w:gridCol w:w="2127"/>
        <w:gridCol w:w="1559"/>
        <w:gridCol w:w="3118"/>
      </w:tblGrid>
      <w:tr w:rsidR="003C52DA" w:rsidRPr="003C52DA" w14:paraId="1154AE43" w14:textId="77777777" w:rsidTr="00EB4586">
        <w:trPr>
          <w:cantSplit/>
          <w:trHeight w:val="220"/>
        </w:trPr>
        <w:tc>
          <w:tcPr>
            <w:tcW w:w="2295" w:type="dxa"/>
            <w:tcBorders>
              <w:top w:val="single" w:sz="4" w:space="0" w:color="auto"/>
              <w:left w:val="single" w:sz="4" w:space="0" w:color="auto"/>
              <w:bottom w:val="single" w:sz="4" w:space="0" w:color="auto"/>
              <w:right w:val="single" w:sz="4" w:space="0" w:color="auto"/>
            </w:tcBorders>
            <w:vAlign w:val="center"/>
            <w:hideMark/>
          </w:tcPr>
          <w:p w14:paraId="14395430" w14:textId="77777777" w:rsidR="003C52DA" w:rsidRPr="003C52DA" w:rsidRDefault="003C52DA" w:rsidP="003C52DA">
            <w:pPr>
              <w:spacing w:after="0" w:line="240" w:lineRule="auto"/>
              <w:ind w:left="99"/>
              <w:rPr>
                <w:rFonts w:ascii="Times New Roman" w:eastAsia="Times New Roman" w:hAnsi="Times New Roman" w:cs="Times New Roman"/>
                <w:b/>
                <w:sz w:val="18"/>
                <w:szCs w:val="24"/>
                <w:lang w:eastAsia="es-ES" w:bidi="he-IL"/>
              </w:rPr>
            </w:pPr>
            <w:r w:rsidRPr="003C52DA">
              <w:rPr>
                <w:rFonts w:ascii="Times New Roman" w:eastAsia="Times New Roman" w:hAnsi="Times New Roman" w:cs="Times New Roman"/>
                <w:b/>
                <w:sz w:val="18"/>
                <w:szCs w:val="20"/>
                <w:lang w:eastAsia="es-ES" w:bidi="he-IL"/>
              </w:rPr>
              <w:t xml:space="preserve">Identificadores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65F68D6" w14:textId="77777777" w:rsidR="003C52DA" w:rsidRPr="003C52DA" w:rsidRDefault="003C52DA" w:rsidP="003C52DA">
            <w:pPr>
              <w:spacing w:after="0" w:line="240" w:lineRule="auto"/>
              <w:rPr>
                <w:rFonts w:ascii="Times New Roman" w:eastAsia="Times New Roman" w:hAnsi="Times New Roman" w:cs="Times New Roman"/>
                <w:b/>
                <w:sz w:val="18"/>
                <w:szCs w:val="24"/>
                <w:lang w:eastAsia="es-ES" w:bidi="he-IL"/>
              </w:rPr>
            </w:pPr>
            <w:r w:rsidRPr="003C52DA">
              <w:rPr>
                <w:rFonts w:ascii="Times New Roman" w:eastAsia="Times New Roman" w:hAnsi="Times New Roman" w:cs="Times New Roman"/>
                <w:b/>
                <w:sz w:val="18"/>
                <w:szCs w:val="20"/>
                <w:lang w:eastAsia="es-ES" w:bidi="he-IL"/>
              </w:rPr>
              <w:t>Ingredientes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45CACF" w14:textId="77777777" w:rsidR="003C52DA" w:rsidRPr="003C52DA" w:rsidRDefault="003C52DA" w:rsidP="003C52DA">
            <w:pPr>
              <w:spacing w:after="0" w:line="240" w:lineRule="auto"/>
              <w:jc w:val="center"/>
              <w:rPr>
                <w:rFonts w:ascii="Times New Roman" w:eastAsia="Times New Roman" w:hAnsi="Times New Roman" w:cs="Times New Roman"/>
                <w:b/>
                <w:sz w:val="18"/>
                <w:szCs w:val="24"/>
                <w:lang w:eastAsia="es-ES" w:bidi="he-IL"/>
              </w:rPr>
            </w:pPr>
            <w:r w:rsidRPr="003C52DA">
              <w:rPr>
                <w:rFonts w:ascii="Times New Roman" w:eastAsia="Times New Roman" w:hAnsi="Times New Roman" w:cs="Times New Roman"/>
                <w:b/>
                <w:sz w:val="18"/>
                <w:szCs w:val="20"/>
                <w:lang w:eastAsia="es-ES" w:bidi="he-IL"/>
              </w:rPr>
              <w:t>% p/p</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18244C9" w14:textId="77777777" w:rsidR="003C52DA" w:rsidRPr="003C52DA" w:rsidRDefault="003C52DA" w:rsidP="003C52DA">
            <w:pPr>
              <w:spacing w:after="0" w:line="240" w:lineRule="auto"/>
              <w:rPr>
                <w:rFonts w:ascii="Times New Roman" w:eastAsia="Times New Roman" w:hAnsi="Times New Roman" w:cs="Times New Roman"/>
                <w:b/>
                <w:sz w:val="18"/>
                <w:szCs w:val="20"/>
                <w:lang w:eastAsia="es-ES" w:bidi="he-IL"/>
              </w:rPr>
            </w:pPr>
            <w:r w:rsidRPr="003C52DA">
              <w:rPr>
                <w:rFonts w:ascii="Times New Roman" w:eastAsia="Times New Roman" w:hAnsi="Times New Roman" w:cs="Times New Roman"/>
                <w:b/>
                <w:sz w:val="18"/>
                <w:szCs w:val="20"/>
                <w:lang w:eastAsia="es-ES" w:bidi="he-IL"/>
              </w:rPr>
              <w:t>Clasificación según   Dir. 67/548/CE   /</w:t>
            </w:r>
          </w:p>
          <w:p w14:paraId="1D95A7D7" w14:textId="77777777" w:rsidR="003C52DA" w:rsidRPr="003C52DA" w:rsidRDefault="003C52DA" w:rsidP="003C52DA">
            <w:pPr>
              <w:tabs>
                <w:tab w:val="right" w:pos="2907"/>
              </w:tabs>
              <w:spacing w:after="0" w:line="240" w:lineRule="auto"/>
              <w:rPr>
                <w:rFonts w:ascii="Times New Roman" w:eastAsia="Times New Roman" w:hAnsi="Times New Roman" w:cs="Times New Roman"/>
                <w:b/>
                <w:sz w:val="18"/>
                <w:szCs w:val="24"/>
                <w:lang w:eastAsia="es-ES" w:bidi="he-IL"/>
              </w:rPr>
            </w:pPr>
            <w:r w:rsidRPr="003C52DA">
              <w:rPr>
                <w:rFonts w:ascii="Times New Roman" w:eastAsia="Times New Roman" w:hAnsi="Times New Roman" w:cs="Times New Roman"/>
                <w:b/>
                <w:sz w:val="18"/>
                <w:szCs w:val="20"/>
                <w:lang w:eastAsia="es-ES" w:bidi="he-IL"/>
              </w:rPr>
              <w:tab/>
              <w:t xml:space="preserve">Reglamento 1272/2008 (**) </w:t>
            </w:r>
          </w:p>
        </w:tc>
      </w:tr>
      <w:tr w:rsidR="003C52DA" w:rsidRPr="003C52DA" w14:paraId="35D2CDB4" w14:textId="77777777" w:rsidTr="00EB4586">
        <w:trPr>
          <w:cantSplit/>
          <w:trHeight w:val="382"/>
        </w:trPr>
        <w:tc>
          <w:tcPr>
            <w:tcW w:w="2295" w:type="dxa"/>
            <w:vMerge w:val="restart"/>
            <w:tcBorders>
              <w:top w:val="single" w:sz="4" w:space="0" w:color="auto"/>
              <w:left w:val="single" w:sz="4" w:space="0" w:color="auto"/>
              <w:right w:val="single" w:sz="4" w:space="0" w:color="auto"/>
            </w:tcBorders>
            <w:vAlign w:val="center"/>
            <w:hideMark/>
          </w:tcPr>
          <w:p w14:paraId="78ADFAEE" w14:textId="77777777" w:rsidR="003C52DA" w:rsidRPr="003C52DA" w:rsidRDefault="003C52DA" w:rsidP="003C52DA">
            <w:pPr>
              <w:tabs>
                <w:tab w:val="right" w:pos="1942"/>
              </w:tabs>
              <w:spacing w:before="60" w:after="0" w:line="240" w:lineRule="auto"/>
              <w:rPr>
                <w:rFonts w:ascii="Times New Roman" w:eastAsia="Times New Roman" w:hAnsi="Times New Roman" w:cs="Times New Roman"/>
                <w:sz w:val="18"/>
                <w:szCs w:val="18"/>
                <w:lang w:val="en-US" w:eastAsia="es-ES" w:bidi="he-IL"/>
              </w:rPr>
            </w:pPr>
            <w:r w:rsidRPr="003C52DA">
              <w:rPr>
                <w:rFonts w:ascii="Times New Roman" w:eastAsia="Times New Roman" w:hAnsi="Times New Roman" w:cs="Times New Roman"/>
                <w:sz w:val="18"/>
                <w:szCs w:val="18"/>
                <w:lang w:val="en-US" w:eastAsia="es-ES" w:bidi="he-IL"/>
              </w:rPr>
              <w:t xml:space="preserve">Nº CAS: </w:t>
            </w:r>
            <w:r w:rsidRPr="003C52DA">
              <w:rPr>
                <w:rFonts w:ascii="Times New Roman" w:eastAsia="Times New Roman" w:hAnsi="Times New Roman" w:cs="Times New Roman"/>
                <w:sz w:val="18"/>
                <w:szCs w:val="18"/>
                <w:lang w:val="en-US" w:eastAsia="es-ES" w:bidi="he-IL"/>
              </w:rPr>
              <w:tab/>
              <w:t xml:space="preserve">68891-38-3   </w:t>
            </w:r>
          </w:p>
          <w:p w14:paraId="45807E50" w14:textId="77777777" w:rsidR="003C52DA" w:rsidRPr="003C52DA" w:rsidRDefault="003C52DA" w:rsidP="003C52DA">
            <w:pPr>
              <w:tabs>
                <w:tab w:val="right" w:pos="1942"/>
              </w:tabs>
              <w:spacing w:after="0" w:line="240" w:lineRule="auto"/>
              <w:rPr>
                <w:rFonts w:ascii="Arial" w:eastAsia="Times New Roman" w:hAnsi="Arial" w:cs="Times New Roman"/>
                <w:sz w:val="18"/>
                <w:szCs w:val="18"/>
                <w:lang w:val="en-US" w:eastAsia="es-ES" w:bidi="he-IL"/>
              </w:rPr>
            </w:pPr>
            <w:r w:rsidRPr="003C52DA">
              <w:rPr>
                <w:rFonts w:ascii="Times New Roman" w:eastAsia="Times New Roman" w:hAnsi="Times New Roman" w:cs="Times New Roman"/>
                <w:sz w:val="18"/>
                <w:szCs w:val="18"/>
                <w:lang w:val="en-US" w:eastAsia="es-ES" w:bidi="he-IL"/>
              </w:rPr>
              <w:t xml:space="preserve">Nº EINECS: </w:t>
            </w:r>
            <w:r w:rsidRPr="003C52DA">
              <w:rPr>
                <w:rFonts w:ascii="Times New Roman" w:eastAsia="Times New Roman" w:hAnsi="Times New Roman" w:cs="Times New Roman"/>
                <w:sz w:val="18"/>
                <w:szCs w:val="18"/>
                <w:lang w:val="en-US" w:eastAsia="es-ES" w:bidi="he-IL"/>
              </w:rPr>
              <w:tab/>
            </w:r>
            <w:r w:rsidRPr="003C52DA">
              <w:rPr>
                <w:rFonts w:ascii="Arial" w:eastAsia="Times New Roman" w:hAnsi="Arial" w:cs="Times New Roman"/>
                <w:sz w:val="18"/>
                <w:szCs w:val="18"/>
                <w:lang w:val="en-US" w:eastAsia="es-ES" w:bidi="he-IL"/>
              </w:rPr>
              <w:t xml:space="preserve">500-234-8 </w:t>
            </w:r>
          </w:p>
          <w:p w14:paraId="6D7A94A8" w14:textId="77777777" w:rsidR="003C52DA" w:rsidRPr="003C52DA" w:rsidRDefault="003C52DA" w:rsidP="003C52DA">
            <w:pPr>
              <w:tabs>
                <w:tab w:val="right" w:pos="1942"/>
              </w:tabs>
              <w:spacing w:after="40" w:line="240" w:lineRule="auto"/>
              <w:rPr>
                <w:rFonts w:ascii="Times New Roman" w:eastAsia="Times New Roman" w:hAnsi="Times New Roman" w:cs="Times New Roman"/>
                <w:sz w:val="18"/>
                <w:szCs w:val="18"/>
                <w:lang w:val="en-US" w:eastAsia="es-ES" w:bidi="he-IL"/>
              </w:rPr>
            </w:pPr>
            <w:r w:rsidRPr="003C52DA">
              <w:rPr>
                <w:rFonts w:ascii="Arial" w:eastAsia="Times New Roman" w:hAnsi="Arial" w:cs="Times New Roman"/>
                <w:sz w:val="18"/>
                <w:szCs w:val="18"/>
                <w:lang w:val="en-US" w:eastAsia="es-ES" w:bidi="he-IL"/>
              </w:rPr>
              <w:t xml:space="preserve">Nº Index: </w:t>
            </w:r>
            <w:r w:rsidRPr="003C52DA">
              <w:rPr>
                <w:rFonts w:ascii="Arial" w:eastAsia="Times New Roman" w:hAnsi="Arial" w:cs="Times New Roman"/>
                <w:sz w:val="18"/>
                <w:szCs w:val="18"/>
                <w:lang w:val="en-US" w:eastAsia="es-ES" w:bidi="he-IL"/>
              </w:rPr>
              <w:tab/>
              <w:t xml:space="preserve">n.d.          </w:t>
            </w:r>
            <w:proofErr w:type="spellStart"/>
            <w:r w:rsidRPr="003C52DA">
              <w:rPr>
                <w:rFonts w:ascii="Arial" w:eastAsia="Times New Roman" w:hAnsi="Arial" w:cs="Times New Roman"/>
                <w:sz w:val="18"/>
                <w:szCs w:val="18"/>
                <w:lang w:val="en-US" w:eastAsia="es-ES" w:bidi="he-IL"/>
              </w:rPr>
              <w:t>NºReg</w:t>
            </w:r>
            <w:proofErr w:type="spellEnd"/>
            <w:r w:rsidRPr="003C52DA">
              <w:rPr>
                <w:rFonts w:ascii="Arial" w:eastAsia="Times New Roman" w:hAnsi="Arial" w:cs="Times New Roman"/>
                <w:sz w:val="18"/>
                <w:szCs w:val="18"/>
                <w:lang w:val="en-US" w:eastAsia="es-ES" w:bidi="he-IL"/>
              </w:rPr>
              <w:t xml:space="preserve">. REACH:  </w:t>
            </w:r>
            <w:r w:rsidRPr="003C52DA">
              <w:rPr>
                <w:rFonts w:ascii="Arial" w:eastAsia="Times New Roman" w:hAnsi="Arial" w:cs="Times New Roman"/>
                <w:sz w:val="18"/>
                <w:szCs w:val="18"/>
                <w:lang w:val="en-US" w:eastAsia="es-ES" w:bidi="he-IL"/>
              </w:rPr>
              <w:tab/>
              <w:t xml:space="preserve">          </w:t>
            </w:r>
            <w:r w:rsidRPr="003C52DA">
              <w:rPr>
                <w:rFonts w:ascii="Arial" w:eastAsia="Times New Roman" w:hAnsi="Arial" w:cs="Times New Roman"/>
                <w:sz w:val="18"/>
                <w:szCs w:val="18"/>
                <w:lang w:val="en-US" w:eastAsia="es-ES" w:bidi="he-IL"/>
              </w:rPr>
              <w:tab/>
            </w:r>
            <w:r w:rsidRPr="003C52DA">
              <w:rPr>
                <w:rFonts w:ascii="Times New Roman" w:eastAsia="Times New Roman" w:hAnsi="Times New Roman" w:cs="Times New Roman"/>
                <w:sz w:val="18"/>
                <w:szCs w:val="18"/>
                <w:lang w:val="en-US" w:eastAsia="es-ES" w:bidi="he-IL"/>
              </w:rPr>
              <w:t>01-2119488639-16</w:t>
            </w:r>
            <w:r w:rsidRPr="003C52DA">
              <w:rPr>
                <w:rFonts w:ascii="Arial" w:eastAsia="Times New Roman" w:hAnsi="Arial" w:cs="Times New Roman"/>
                <w:sz w:val="18"/>
                <w:szCs w:val="18"/>
                <w:lang w:val="en-US" w:eastAsia="es-ES" w:bidi="he-IL"/>
              </w:rPr>
              <w:t xml:space="preserve">           </w:t>
            </w:r>
          </w:p>
        </w:tc>
        <w:tc>
          <w:tcPr>
            <w:tcW w:w="2127" w:type="dxa"/>
            <w:vMerge w:val="restart"/>
            <w:tcBorders>
              <w:top w:val="single" w:sz="4" w:space="0" w:color="auto"/>
              <w:left w:val="single" w:sz="4" w:space="0" w:color="auto"/>
              <w:right w:val="single" w:sz="4" w:space="0" w:color="auto"/>
            </w:tcBorders>
            <w:hideMark/>
          </w:tcPr>
          <w:p w14:paraId="12A5E9D2"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r w:rsidRPr="003C52DA">
              <w:rPr>
                <w:rFonts w:ascii="Times New Roman" w:eastAsia="Times New Roman" w:hAnsi="Times New Roman" w:cs="Times New Roman"/>
                <w:sz w:val="18"/>
                <w:szCs w:val="18"/>
                <w:lang w:eastAsia="es-ES" w:bidi="he-IL"/>
              </w:rPr>
              <w:t xml:space="preserve">Alcoholes, C10-16 </w:t>
            </w:r>
            <w:proofErr w:type="spellStart"/>
            <w:r w:rsidRPr="003C52DA">
              <w:rPr>
                <w:rFonts w:ascii="Times New Roman" w:eastAsia="Times New Roman" w:hAnsi="Times New Roman" w:cs="Times New Roman"/>
                <w:sz w:val="18"/>
                <w:szCs w:val="18"/>
                <w:lang w:eastAsia="es-ES" w:bidi="he-IL"/>
              </w:rPr>
              <w:t>etoxilados</w:t>
            </w:r>
            <w:proofErr w:type="spellEnd"/>
            <w:r w:rsidRPr="003C52DA">
              <w:rPr>
                <w:rFonts w:ascii="Times New Roman" w:eastAsia="Times New Roman" w:hAnsi="Times New Roman" w:cs="Times New Roman"/>
                <w:sz w:val="18"/>
                <w:szCs w:val="18"/>
                <w:lang w:eastAsia="es-ES" w:bidi="he-IL"/>
              </w:rPr>
              <w:t>, sulfatos, sales de sodio</w:t>
            </w:r>
          </w:p>
        </w:tc>
        <w:tc>
          <w:tcPr>
            <w:tcW w:w="1559" w:type="dxa"/>
            <w:vMerge w:val="restart"/>
            <w:tcBorders>
              <w:top w:val="single" w:sz="4" w:space="0" w:color="auto"/>
              <w:left w:val="single" w:sz="4" w:space="0" w:color="auto"/>
              <w:right w:val="single" w:sz="4" w:space="0" w:color="auto"/>
            </w:tcBorders>
            <w:hideMark/>
          </w:tcPr>
          <w:p w14:paraId="0207C947" w14:textId="77777777" w:rsidR="003C52DA" w:rsidRPr="003C52DA" w:rsidRDefault="003C52DA" w:rsidP="003C52DA">
            <w:pPr>
              <w:spacing w:before="40" w:after="0" w:line="240" w:lineRule="auto"/>
              <w:jc w:val="center"/>
              <w:rPr>
                <w:rFonts w:ascii="Times New Roman" w:eastAsia="Times New Roman" w:hAnsi="Times New Roman" w:cs="Times New Roman"/>
                <w:sz w:val="18"/>
                <w:szCs w:val="18"/>
                <w:lang w:eastAsia="es-ES" w:bidi="he-IL"/>
              </w:rPr>
            </w:pPr>
            <w:r w:rsidRPr="003C52DA">
              <w:rPr>
                <w:rFonts w:ascii="Times New Roman" w:eastAsia="Times New Roman" w:hAnsi="Times New Roman" w:cs="Times New Roman"/>
                <w:sz w:val="18"/>
                <w:szCs w:val="18"/>
                <w:lang w:eastAsia="es-ES" w:bidi="he-IL"/>
              </w:rPr>
              <w:t>5% ≤  c &lt; 15%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FC14DCE" w14:textId="77777777" w:rsidR="003C52DA" w:rsidRPr="003C52DA" w:rsidRDefault="003C52DA" w:rsidP="003C52DA">
            <w:pPr>
              <w:spacing w:before="40" w:after="0" w:line="240" w:lineRule="auto"/>
              <w:rPr>
                <w:rFonts w:ascii="Arial" w:eastAsia="Times New Roman" w:hAnsi="Arial" w:cs="Times New Roman"/>
                <w:sz w:val="18"/>
                <w:szCs w:val="18"/>
                <w:lang w:val="es-ES_tradnl" w:eastAsia="es-ES" w:bidi="he-IL"/>
              </w:rPr>
            </w:pPr>
            <w:r w:rsidRPr="003C52DA">
              <w:rPr>
                <w:rFonts w:ascii="Arial" w:eastAsia="Times New Roman" w:hAnsi="Arial" w:cs="Times New Roman"/>
                <w:sz w:val="18"/>
                <w:szCs w:val="18"/>
                <w:lang w:val="es-ES_tradnl" w:eastAsia="es-ES" w:bidi="he-IL"/>
              </w:rPr>
              <w:t>[Xi: R38-41]***</w:t>
            </w:r>
          </w:p>
        </w:tc>
      </w:tr>
      <w:tr w:rsidR="003C52DA" w:rsidRPr="003C52DA" w14:paraId="722F8896" w14:textId="77777777" w:rsidTr="00EB4586">
        <w:trPr>
          <w:cantSplit/>
          <w:trHeight w:val="631"/>
        </w:trPr>
        <w:tc>
          <w:tcPr>
            <w:tcW w:w="2295" w:type="dxa"/>
            <w:vMerge/>
            <w:tcBorders>
              <w:left w:val="single" w:sz="4" w:space="0" w:color="auto"/>
              <w:right w:val="single" w:sz="4" w:space="0" w:color="auto"/>
            </w:tcBorders>
            <w:vAlign w:val="center"/>
            <w:hideMark/>
          </w:tcPr>
          <w:p w14:paraId="732A3227" w14:textId="77777777" w:rsidR="003C52DA" w:rsidRPr="003C52DA" w:rsidRDefault="003C52DA" w:rsidP="003C52DA">
            <w:pPr>
              <w:spacing w:before="80" w:after="0" w:line="240" w:lineRule="auto"/>
              <w:ind w:left="99"/>
              <w:rPr>
                <w:rFonts w:ascii="Times New Roman" w:eastAsia="Times New Roman" w:hAnsi="Times New Roman" w:cs="Times New Roman"/>
                <w:sz w:val="18"/>
                <w:szCs w:val="18"/>
                <w:lang w:val="pt-PT" w:eastAsia="es-ES" w:bidi="he-IL"/>
              </w:rPr>
            </w:pPr>
          </w:p>
        </w:tc>
        <w:tc>
          <w:tcPr>
            <w:tcW w:w="2127" w:type="dxa"/>
            <w:vMerge/>
            <w:tcBorders>
              <w:left w:val="single" w:sz="4" w:space="0" w:color="auto"/>
              <w:right w:val="single" w:sz="4" w:space="0" w:color="auto"/>
            </w:tcBorders>
            <w:vAlign w:val="center"/>
            <w:hideMark/>
          </w:tcPr>
          <w:p w14:paraId="34D2F21D" w14:textId="77777777" w:rsidR="003C52DA" w:rsidRPr="003C52DA" w:rsidRDefault="003C52DA" w:rsidP="003C52DA">
            <w:pPr>
              <w:spacing w:before="80" w:after="0" w:line="240" w:lineRule="auto"/>
              <w:rPr>
                <w:rFonts w:ascii="Times New Roman" w:eastAsia="Times New Roman" w:hAnsi="Times New Roman" w:cs="Times New Roman"/>
                <w:sz w:val="18"/>
                <w:szCs w:val="18"/>
                <w:lang w:val="pt-PT" w:eastAsia="es-ES" w:bidi="he-IL"/>
              </w:rPr>
            </w:pPr>
          </w:p>
        </w:tc>
        <w:tc>
          <w:tcPr>
            <w:tcW w:w="1559" w:type="dxa"/>
            <w:vMerge/>
            <w:tcBorders>
              <w:left w:val="single" w:sz="4" w:space="0" w:color="auto"/>
              <w:right w:val="single" w:sz="4" w:space="0" w:color="auto"/>
            </w:tcBorders>
            <w:vAlign w:val="center"/>
            <w:hideMark/>
          </w:tcPr>
          <w:p w14:paraId="1B9F0466" w14:textId="77777777" w:rsidR="003C52DA" w:rsidRPr="003C52DA" w:rsidRDefault="003C52DA" w:rsidP="003C52DA">
            <w:pPr>
              <w:spacing w:before="80" w:after="0" w:line="240" w:lineRule="auto"/>
              <w:jc w:val="center"/>
              <w:rPr>
                <w:rFonts w:ascii="Times New Roman" w:eastAsia="Times New Roman" w:hAnsi="Times New Roman" w:cs="Times New Roman"/>
                <w:sz w:val="18"/>
                <w:szCs w:val="18"/>
                <w:lang w:val="pt-PT" w:eastAsia="es-ES" w:bidi="he-IL"/>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3E7889EE" w14:textId="77777777" w:rsidR="003C52DA" w:rsidRPr="003C52DA" w:rsidRDefault="003C52DA" w:rsidP="003C52DA">
            <w:pPr>
              <w:spacing w:after="0" w:line="240" w:lineRule="auto"/>
              <w:rPr>
                <w:rFonts w:ascii="Arial" w:eastAsia="Times New Roman" w:hAnsi="Arial" w:cs="Times New Roman"/>
                <w:sz w:val="18"/>
                <w:szCs w:val="18"/>
                <w:lang w:val="en-US" w:eastAsia="es-ES" w:bidi="he-IL"/>
              </w:rPr>
            </w:pPr>
            <w:r w:rsidRPr="003C52DA">
              <w:rPr>
                <w:rFonts w:ascii="Arial" w:eastAsia="Times New Roman" w:hAnsi="Arial" w:cs="Times New Roman"/>
                <w:sz w:val="18"/>
                <w:szCs w:val="18"/>
                <w:lang w:val="en-US" w:eastAsia="es-ES" w:bidi="he-IL"/>
              </w:rPr>
              <w:t xml:space="preserve">[Skin </w:t>
            </w:r>
            <w:proofErr w:type="spellStart"/>
            <w:r w:rsidRPr="003C52DA">
              <w:rPr>
                <w:rFonts w:ascii="Arial" w:eastAsia="Times New Roman" w:hAnsi="Arial" w:cs="Times New Roman"/>
                <w:sz w:val="18"/>
                <w:szCs w:val="18"/>
                <w:lang w:val="en-US" w:eastAsia="es-ES" w:bidi="he-IL"/>
              </w:rPr>
              <w:t>Irrit</w:t>
            </w:r>
            <w:proofErr w:type="spellEnd"/>
            <w:r w:rsidRPr="003C52DA">
              <w:rPr>
                <w:rFonts w:ascii="Arial" w:eastAsia="Times New Roman" w:hAnsi="Arial" w:cs="Times New Roman"/>
                <w:sz w:val="18"/>
                <w:szCs w:val="18"/>
                <w:lang w:val="en-US" w:eastAsia="es-ES" w:bidi="he-IL"/>
              </w:rPr>
              <w:t>. 2: H315</w:t>
            </w:r>
          </w:p>
          <w:p w14:paraId="3150573D" w14:textId="77777777" w:rsidR="003C52DA" w:rsidRPr="003C52DA" w:rsidRDefault="003C52DA" w:rsidP="003C52DA">
            <w:pPr>
              <w:spacing w:after="0" w:line="240" w:lineRule="auto"/>
              <w:rPr>
                <w:rFonts w:ascii="Times New Roman" w:eastAsia="Times New Roman" w:hAnsi="Times New Roman" w:cs="Times New Roman"/>
                <w:sz w:val="18"/>
                <w:szCs w:val="18"/>
                <w:lang w:val="pt-PT" w:eastAsia="es-ES" w:bidi="he-IL"/>
              </w:rPr>
            </w:pPr>
            <w:r w:rsidRPr="003C52DA">
              <w:rPr>
                <w:rFonts w:ascii="Arial" w:eastAsia="Times New Roman" w:hAnsi="Arial" w:cs="Times New Roman"/>
                <w:sz w:val="18"/>
                <w:szCs w:val="18"/>
                <w:lang w:val="en-US" w:eastAsia="es-ES" w:bidi="he-IL"/>
              </w:rPr>
              <w:t>Eye dam.1: H318]***</w:t>
            </w:r>
          </w:p>
        </w:tc>
      </w:tr>
      <w:tr w:rsidR="003C52DA" w:rsidRPr="003C52DA" w14:paraId="00A4AF90" w14:textId="77777777" w:rsidTr="00EB4586">
        <w:trPr>
          <w:cantSplit/>
          <w:trHeight w:val="382"/>
        </w:trPr>
        <w:tc>
          <w:tcPr>
            <w:tcW w:w="2295" w:type="dxa"/>
            <w:vMerge w:val="restart"/>
            <w:tcBorders>
              <w:top w:val="single" w:sz="4" w:space="0" w:color="auto"/>
              <w:left w:val="single" w:sz="4" w:space="0" w:color="auto"/>
              <w:right w:val="single" w:sz="4" w:space="0" w:color="auto"/>
            </w:tcBorders>
            <w:vAlign w:val="center"/>
            <w:hideMark/>
          </w:tcPr>
          <w:p w14:paraId="2497E2FF" w14:textId="77777777" w:rsidR="003C52DA" w:rsidRPr="003C52DA" w:rsidRDefault="003C52DA" w:rsidP="003C52DA">
            <w:pPr>
              <w:tabs>
                <w:tab w:val="right" w:pos="1942"/>
              </w:tabs>
              <w:spacing w:before="60" w:after="0" w:line="240" w:lineRule="auto"/>
              <w:rPr>
                <w:rFonts w:ascii="Times New Roman" w:eastAsia="Times New Roman" w:hAnsi="Times New Roman" w:cs="Times New Roman"/>
                <w:sz w:val="18"/>
                <w:szCs w:val="18"/>
                <w:lang w:val="en-US" w:eastAsia="es-ES" w:bidi="he-IL"/>
              </w:rPr>
            </w:pPr>
            <w:r w:rsidRPr="003C52DA">
              <w:rPr>
                <w:rFonts w:ascii="Times New Roman" w:eastAsia="Times New Roman" w:hAnsi="Times New Roman" w:cs="Times New Roman"/>
                <w:sz w:val="18"/>
                <w:szCs w:val="18"/>
                <w:lang w:val="en-US" w:eastAsia="es-ES" w:bidi="he-IL"/>
              </w:rPr>
              <w:t xml:space="preserve">Nº CAS: </w:t>
            </w:r>
            <w:r w:rsidRPr="003C52DA">
              <w:rPr>
                <w:rFonts w:ascii="Times New Roman" w:eastAsia="Times New Roman" w:hAnsi="Times New Roman" w:cs="Times New Roman"/>
                <w:sz w:val="18"/>
                <w:szCs w:val="18"/>
                <w:lang w:val="en-US" w:eastAsia="es-ES" w:bidi="he-IL"/>
              </w:rPr>
              <w:tab/>
              <w:t xml:space="preserve">68603-42-9   </w:t>
            </w:r>
          </w:p>
          <w:p w14:paraId="71EC17E4" w14:textId="77777777" w:rsidR="003C52DA" w:rsidRPr="003C52DA" w:rsidRDefault="003C52DA" w:rsidP="003C52DA">
            <w:pPr>
              <w:tabs>
                <w:tab w:val="right" w:pos="1942"/>
              </w:tabs>
              <w:spacing w:after="0" w:line="240" w:lineRule="auto"/>
              <w:rPr>
                <w:rFonts w:ascii="Times New Roman" w:eastAsia="Times New Roman" w:hAnsi="Times New Roman" w:cs="Times New Roman"/>
                <w:sz w:val="18"/>
                <w:szCs w:val="18"/>
                <w:lang w:val="en-US" w:eastAsia="es-ES" w:bidi="he-IL"/>
              </w:rPr>
            </w:pPr>
            <w:r w:rsidRPr="003C52DA">
              <w:rPr>
                <w:rFonts w:ascii="Times New Roman" w:eastAsia="Times New Roman" w:hAnsi="Times New Roman" w:cs="Times New Roman"/>
                <w:sz w:val="18"/>
                <w:szCs w:val="18"/>
                <w:lang w:val="en-US" w:eastAsia="es-ES" w:bidi="he-IL"/>
              </w:rPr>
              <w:t xml:space="preserve">Nº EINECS: </w:t>
            </w:r>
            <w:r w:rsidRPr="003C52DA">
              <w:rPr>
                <w:rFonts w:ascii="Times New Roman" w:eastAsia="Times New Roman" w:hAnsi="Times New Roman" w:cs="Times New Roman"/>
                <w:sz w:val="18"/>
                <w:szCs w:val="18"/>
                <w:lang w:val="en-US" w:eastAsia="es-ES" w:bidi="he-IL"/>
              </w:rPr>
              <w:tab/>
              <w:t xml:space="preserve">271-657-0 </w:t>
            </w:r>
          </w:p>
          <w:p w14:paraId="095D7C12" w14:textId="77777777" w:rsidR="003C52DA" w:rsidRPr="003C52DA" w:rsidRDefault="003C52DA" w:rsidP="003C52DA">
            <w:pPr>
              <w:tabs>
                <w:tab w:val="right" w:pos="1942"/>
              </w:tabs>
              <w:spacing w:after="40" w:line="240" w:lineRule="auto"/>
              <w:rPr>
                <w:rFonts w:ascii="Times New Roman" w:eastAsia="Times New Roman" w:hAnsi="Times New Roman" w:cs="Times New Roman"/>
                <w:sz w:val="18"/>
                <w:szCs w:val="18"/>
                <w:lang w:val="en-US" w:eastAsia="es-ES" w:bidi="he-IL"/>
              </w:rPr>
            </w:pPr>
            <w:r w:rsidRPr="003C52DA">
              <w:rPr>
                <w:rFonts w:ascii="Times New Roman" w:eastAsia="Times New Roman" w:hAnsi="Times New Roman" w:cs="Times New Roman"/>
                <w:sz w:val="18"/>
                <w:szCs w:val="18"/>
                <w:lang w:val="en-US" w:eastAsia="es-ES" w:bidi="he-IL"/>
              </w:rPr>
              <w:t xml:space="preserve">Nº Index: </w:t>
            </w:r>
            <w:r w:rsidRPr="003C52DA">
              <w:rPr>
                <w:rFonts w:ascii="Times New Roman" w:eastAsia="Times New Roman" w:hAnsi="Times New Roman" w:cs="Times New Roman"/>
                <w:sz w:val="18"/>
                <w:szCs w:val="18"/>
                <w:lang w:val="en-US" w:eastAsia="es-ES" w:bidi="he-IL"/>
              </w:rPr>
              <w:tab/>
              <w:t xml:space="preserve">n.d.          </w:t>
            </w:r>
            <w:proofErr w:type="spellStart"/>
            <w:r w:rsidRPr="003C52DA">
              <w:rPr>
                <w:rFonts w:ascii="Times New Roman" w:eastAsia="Times New Roman" w:hAnsi="Times New Roman" w:cs="Times New Roman"/>
                <w:sz w:val="18"/>
                <w:szCs w:val="18"/>
                <w:lang w:val="en-US" w:eastAsia="es-ES" w:bidi="he-IL"/>
              </w:rPr>
              <w:t>NºReg</w:t>
            </w:r>
            <w:proofErr w:type="spellEnd"/>
            <w:r w:rsidRPr="003C52DA">
              <w:rPr>
                <w:rFonts w:ascii="Times New Roman" w:eastAsia="Times New Roman" w:hAnsi="Times New Roman" w:cs="Times New Roman"/>
                <w:sz w:val="18"/>
                <w:szCs w:val="18"/>
                <w:lang w:val="en-US" w:eastAsia="es-ES" w:bidi="he-IL"/>
              </w:rPr>
              <w:t xml:space="preserve">. REACH:  </w:t>
            </w:r>
            <w:r w:rsidRPr="003C52DA">
              <w:rPr>
                <w:rFonts w:ascii="Times New Roman" w:eastAsia="Times New Roman" w:hAnsi="Times New Roman" w:cs="Times New Roman"/>
                <w:sz w:val="18"/>
                <w:szCs w:val="18"/>
                <w:lang w:val="en-US" w:eastAsia="es-ES" w:bidi="he-IL"/>
              </w:rPr>
              <w:tab/>
              <w:t xml:space="preserve">        </w:t>
            </w:r>
            <w:r w:rsidRPr="003C52DA">
              <w:rPr>
                <w:rFonts w:ascii="Times New Roman" w:eastAsia="Times New Roman" w:hAnsi="Times New Roman" w:cs="Times New Roman"/>
                <w:sz w:val="18"/>
                <w:szCs w:val="18"/>
                <w:lang w:val="en-US" w:eastAsia="es-ES" w:bidi="he-IL"/>
              </w:rPr>
              <w:tab/>
              <w:t>01-2119490100-53</w:t>
            </w:r>
            <w:r w:rsidRPr="003C52DA">
              <w:rPr>
                <w:rFonts w:ascii="Arial" w:eastAsia="Times New Roman" w:hAnsi="Arial" w:cs="Times New Roman"/>
                <w:sz w:val="18"/>
                <w:szCs w:val="18"/>
                <w:lang w:val="en-US" w:eastAsia="es-ES" w:bidi="he-IL"/>
              </w:rPr>
              <w:t xml:space="preserve">          </w:t>
            </w:r>
          </w:p>
        </w:tc>
        <w:tc>
          <w:tcPr>
            <w:tcW w:w="2127" w:type="dxa"/>
            <w:vMerge w:val="restart"/>
            <w:tcBorders>
              <w:top w:val="single" w:sz="4" w:space="0" w:color="auto"/>
              <w:left w:val="single" w:sz="4" w:space="0" w:color="auto"/>
              <w:right w:val="single" w:sz="4" w:space="0" w:color="auto"/>
            </w:tcBorders>
            <w:hideMark/>
          </w:tcPr>
          <w:p w14:paraId="626D63ED"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r w:rsidRPr="003C52DA">
              <w:rPr>
                <w:rFonts w:ascii="Times New Roman" w:eastAsia="Times New Roman" w:hAnsi="Times New Roman" w:cs="Times New Roman"/>
                <w:sz w:val="18"/>
                <w:szCs w:val="18"/>
                <w:lang w:eastAsia="es-ES" w:bidi="he-IL"/>
              </w:rPr>
              <w:t>Amidas, coco, N,N-bis(</w:t>
            </w:r>
            <w:proofErr w:type="spellStart"/>
            <w:r w:rsidRPr="003C52DA">
              <w:rPr>
                <w:rFonts w:ascii="Arial" w:eastAsia="Times New Roman" w:hAnsi="Arial" w:cs="Times New Roman"/>
                <w:sz w:val="18"/>
                <w:szCs w:val="18"/>
                <w:lang w:val="es-ES_tradnl" w:eastAsia="es-ES" w:bidi="he-IL"/>
              </w:rPr>
              <w:t>hidroxietil</w:t>
            </w:r>
            <w:proofErr w:type="spellEnd"/>
            <w:r w:rsidRPr="003C52DA">
              <w:rPr>
                <w:rFonts w:ascii="Times New Roman" w:eastAsia="Times New Roman" w:hAnsi="Times New Roman" w:cs="Times New Roman"/>
                <w:sz w:val="18"/>
                <w:szCs w:val="18"/>
                <w:lang w:eastAsia="es-ES" w:bidi="he-IL"/>
              </w:rPr>
              <w:t>)</w:t>
            </w:r>
          </w:p>
        </w:tc>
        <w:tc>
          <w:tcPr>
            <w:tcW w:w="1559" w:type="dxa"/>
            <w:vMerge w:val="restart"/>
            <w:tcBorders>
              <w:top w:val="single" w:sz="4" w:space="0" w:color="auto"/>
              <w:left w:val="single" w:sz="4" w:space="0" w:color="auto"/>
              <w:right w:val="single" w:sz="4" w:space="0" w:color="auto"/>
            </w:tcBorders>
            <w:hideMark/>
          </w:tcPr>
          <w:p w14:paraId="199F6D71" w14:textId="77777777" w:rsidR="003C52DA" w:rsidRPr="003C52DA" w:rsidRDefault="003C52DA" w:rsidP="003C52DA">
            <w:pPr>
              <w:spacing w:before="40" w:after="0" w:line="240" w:lineRule="auto"/>
              <w:jc w:val="center"/>
              <w:rPr>
                <w:rFonts w:ascii="Times New Roman" w:eastAsia="Times New Roman" w:hAnsi="Times New Roman" w:cs="Times New Roman"/>
                <w:sz w:val="18"/>
                <w:szCs w:val="18"/>
                <w:lang w:eastAsia="es-ES" w:bidi="he-IL"/>
              </w:rPr>
            </w:pPr>
            <w:r w:rsidRPr="003C52DA">
              <w:rPr>
                <w:rFonts w:ascii="Times New Roman" w:eastAsia="Times New Roman" w:hAnsi="Times New Roman" w:cs="Times New Roman"/>
                <w:sz w:val="18"/>
                <w:szCs w:val="18"/>
                <w:lang w:eastAsia="es-ES" w:bidi="he-IL"/>
              </w:rPr>
              <w:t>1% ≤  c &lt; 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4364293" w14:textId="77777777" w:rsidR="003C52DA" w:rsidRPr="003C52DA" w:rsidRDefault="003C52DA" w:rsidP="003C52DA">
            <w:pPr>
              <w:spacing w:before="40" w:after="0" w:line="240" w:lineRule="auto"/>
              <w:rPr>
                <w:rFonts w:ascii="Arial" w:eastAsia="Times New Roman" w:hAnsi="Arial" w:cs="Times New Roman"/>
                <w:sz w:val="18"/>
                <w:szCs w:val="18"/>
                <w:lang w:val="es-ES_tradnl" w:eastAsia="es-ES" w:bidi="he-IL"/>
              </w:rPr>
            </w:pPr>
            <w:r w:rsidRPr="003C52DA">
              <w:rPr>
                <w:rFonts w:ascii="Arial" w:eastAsia="Times New Roman" w:hAnsi="Arial" w:cs="Times New Roman"/>
                <w:sz w:val="18"/>
                <w:szCs w:val="18"/>
                <w:lang w:val="es-ES_tradnl" w:eastAsia="es-ES" w:bidi="he-IL"/>
              </w:rPr>
              <w:t>[Xi: R38-41]***</w:t>
            </w:r>
          </w:p>
        </w:tc>
      </w:tr>
      <w:tr w:rsidR="003C52DA" w:rsidRPr="003C52DA" w14:paraId="299F2647" w14:textId="77777777" w:rsidTr="00EB4586">
        <w:trPr>
          <w:cantSplit/>
          <w:trHeight w:val="631"/>
        </w:trPr>
        <w:tc>
          <w:tcPr>
            <w:tcW w:w="2295" w:type="dxa"/>
            <w:vMerge/>
            <w:tcBorders>
              <w:left w:val="single" w:sz="4" w:space="0" w:color="auto"/>
              <w:right w:val="single" w:sz="4" w:space="0" w:color="auto"/>
            </w:tcBorders>
            <w:vAlign w:val="center"/>
            <w:hideMark/>
          </w:tcPr>
          <w:p w14:paraId="48EFD698" w14:textId="77777777" w:rsidR="003C52DA" w:rsidRPr="003C52DA" w:rsidRDefault="003C52DA" w:rsidP="003C52DA">
            <w:pPr>
              <w:spacing w:before="80" w:after="0" w:line="240" w:lineRule="auto"/>
              <w:ind w:left="99"/>
              <w:rPr>
                <w:rFonts w:ascii="Times New Roman" w:eastAsia="Times New Roman" w:hAnsi="Times New Roman" w:cs="Times New Roman"/>
                <w:sz w:val="18"/>
                <w:szCs w:val="18"/>
                <w:lang w:val="pt-PT" w:eastAsia="es-ES" w:bidi="he-IL"/>
              </w:rPr>
            </w:pPr>
          </w:p>
        </w:tc>
        <w:tc>
          <w:tcPr>
            <w:tcW w:w="2127" w:type="dxa"/>
            <w:vMerge/>
            <w:tcBorders>
              <w:left w:val="single" w:sz="4" w:space="0" w:color="auto"/>
              <w:right w:val="single" w:sz="4" w:space="0" w:color="auto"/>
            </w:tcBorders>
            <w:vAlign w:val="center"/>
            <w:hideMark/>
          </w:tcPr>
          <w:p w14:paraId="3408504D" w14:textId="77777777" w:rsidR="003C52DA" w:rsidRPr="003C52DA" w:rsidRDefault="003C52DA" w:rsidP="003C52DA">
            <w:pPr>
              <w:spacing w:before="80" w:after="0" w:line="240" w:lineRule="auto"/>
              <w:rPr>
                <w:rFonts w:ascii="Times New Roman" w:eastAsia="Times New Roman" w:hAnsi="Times New Roman" w:cs="Times New Roman"/>
                <w:sz w:val="18"/>
                <w:szCs w:val="18"/>
                <w:lang w:val="pt-PT" w:eastAsia="es-ES" w:bidi="he-IL"/>
              </w:rPr>
            </w:pPr>
          </w:p>
        </w:tc>
        <w:tc>
          <w:tcPr>
            <w:tcW w:w="1559" w:type="dxa"/>
            <w:vMerge/>
            <w:tcBorders>
              <w:left w:val="single" w:sz="4" w:space="0" w:color="auto"/>
              <w:right w:val="single" w:sz="4" w:space="0" w:color="auto"/>
            </w:tcBorders>
            <w:vAlign w:val="center"/>
            <w:hideMark/>
          </w:tcPr>
          <w:p w14:paraId="3DFD5910" w14:textId="77777777" w:rsidR="003C52DA" w:rsidRPr="003C52DA" w:rsidRDefault="003C52DA" w:rsidP="003C52DA">
            <w:pPr>
              <w:spacing w:before="80" w:after="0" w:line="240" w:lineRule="auto"/>
              <w:jc w:val="center"/>
              <w:rPr>
                <w:rFonts w:ascii="Times New Roman" w:eastAsia="Times New Roman" w:hAnsi="Times New Roman" w:cs="Times New Roman"/>
                <w:sz w:val="18"/>
                <w:szCs w:val="18"/>
                <w:lang w:val="pt-PT" w:eastAsia="es-ES" w:bidi="he-IL"/>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3B4E9267" w14:textId="77777777" w:rsidR="003C52DA" w:rsidRPr="003C52DA" w:rsidRDefault="003C52DA" w:rsidP="003C52DA">
            <w:pPr>
              <w:spacing w:after="0" w:line="240" w:lineRule="auto"/>
              <w:rPr>
                <w:rFonts w:ascii="Arial" w:eastAsia="Times New Roman" w:hAnsi="Arial" w:cs="Times New Roman"/>
                <w:sz w:val="18"/>
                <w:szCs w:val="18"/>
                <w:lang w:val="en-US" w:eastAsia="es-ES" w:bidi="he-IL"/>
              </w:rPr>
            </w:pPr>
            <w:r w:rsidRPr="003C52DA">
              <w:rPr>
                <w:rFonts w:ascii="Arial" w:eastAsia="Times New Roman" w:hAnsi="Arial" w:cs="Times New Roman"/>
                <w:sz w:val="18"/>
                <w:szCs w:val="18"/>
                <w:lang w:val="en-US" w:eastAsia="es-ES" w:bidi="he-IL"/>
              </w:rPr>
              <w:t xml:space="preserve">[Skin </w:t>
            </w:r>
            <w:proofErr w:type="spellStart"/>
            <w:r w:rsidRPr="003C52DA">
              <w:rPr>
                <w:rFonts w:ascii="Arial" w:eastAsia="Times New Roman" w:hAnsi="Arial" w:cs="Times New Roman"/>
                <w:sz w:val="18"/>
                <w:szCs w:val="18"/>
                <w:lang w:val="en-US" w:eastAsia="es-ES" w:bidi="he-IL"/>
              </w:rPr>
              <w:t>Irrit</w:t>
            </w:r>
            <w:proofErr w:type="spellEnd"/>
            <w:r w:rsidRPr="003C52DA">
              <w:rPr>
                <w:rFonts w:ascii="Arial" w:eastAsia="Times New Roman" w:hAnsi="Arial" w:cs="Times New Roman"/>
                <w:sz w:val="18"/>
                <w:szCs w:val="18"/>
                <w:lang w:val="en-US" w:eastAsia="es-ES" w:bidi="he-IL"/>
              </w:rPr>
              <w:t>. 2: H315</w:t>
            </w:r>
          </w:p>
          <w:p w14:paraId="50536038" w14:textId="77777777" w:rsidR="003C52DA" w:rsidRPr="003C52DA" w:rsidRDefault="003C52DA" w:rsidP="003C52DA">
            <w:pPr>
              <w:spacing w:after="0" w:line="240" w:lineRule="auto"/>
              <w:rPr>
                <w:rFonts w:ascii="Times New Roman" w:eastAsia="Times New Roman" w:hAnsi="Times New Roman" w:cs="Times New Roman"/>
                <w:sz w:val="18"/>
                <w:szCs w:val="18"/>
                <w:lang w:val="pt-PT" w:eastAsia="es-ES" w:bidi="he-IL"/>
              </w:rPr>
            </w:pPr>
            <w:r w:rsidRPr="003C52DA">
              <w:rPr>
                <w:rFonts w:ascii="Arial" w:eastAsia="Times New Roman" w:hAnsi="Arial" w:cs="Times New Roman"/>
                <w:sz w:val="18"/>
                <w:szCs w:val="18"/>
                <w:lang w:val="en-US" w:eastAsia="es-ES" w:bidi="he-IL"/>
              </w:rPr>
              <w:t>Eye dam.1: H318]***</w:t>
            </w:r>
          </w:p>
        </w:tc>
      </w:tr>
    </w:tbl>
    <w:p w14:paraId="598C34C7" w14:textId="77777777" w:rsidR="003C52DA" w:rsidRPr="003C52DA" w:rsidRDefault="003C52DA" w:rsidP="003C52DA">
      <w:pPr>
        <w:tabs>
          <w:tab w:val="left" w:pos="567"/>
          <w:tab w:val="left" w:pos="1701"/>
          <w:tab w:val="left" w:pos="3969"/>
          <w:tab w:val="left" w:pos="5670"/>
          <w:tab w:val="left" w:pos="8505"/>
          <w:tab w:val="right" w:pos="9498"/>
        </w:tabs>
        <w:spacing w:before="120" w:after="0" w:line="240" w:lineRule="auto"/>
        <w:ind w:left="567"/>
        <w:jc w:val="right"/>
        <w:rPr>
          <w:rFonts w:ascii="Times New Roman" w:eastAsia="Times New Roman" w:hAnsi="Times New Roman" w:cs="Times New Roman"/>
          <w:bCs/>
          <w:sz w:val="16"/>
          <w:szCs w:val="16"/>
          <w:lang w:eastAsia="es-ES"/>
        </w:rPr>
      </w:pPr>
      <w:r w:rsidRPr="003C52DA">
        <w:rPr>
          <w:rFonts w:ascii="Times New Roman" w:eastAsia="Times New Roman" w:hAnsi="Times New Roman" w:cs="Times New Roman"/>
          <w:bCs/>
          <w:sz w:val="16"/>
          <w:szCs w:val="16"/>
          <w:lang w:eastAsia="es-ES"/>
        </w:rPr>
        <w:t xml:space="preserve">(**)  Ver en epígrafe 16 el texto completo de frases R y H </w:t>
      </w:r>
    </w:p>
    <w:p w14:paraId="72D19EF7" w14:textId="77777777" w:rsidR="003C52DA" w:rsidRPr="003C52DA" w:rsidRDefault="003C52DA" w:rsidP="003C52DA">
      <w:pPr>
        <w:tabs>
          <w:tab w:val="left" w:pos="567"/>
          <w:tab w:val="left" w:pos="1701"/>
          <w:tab w:val="left" w:pos="3969"/>
          <w:tab w:val="left" w:pos="5670"/>
          <w:tab w:val="left" w:pos="8505"/>
          <w:tab w:val="right" w:pos="9498"/>
        </w:tabs>
        <w:spacing w:after="0" w:line="240" w:lineRule="auto"/>
        <w:ind w:left="567"/>
        <w:jc w:val="right"/>
        <w:rPr>
          <w:rFonts w:ascii="Times New Roman" w:eastAsia="Times New Roman" w:hAnsi="Times New Roman" w:cs="Times New Roman"/>
          <w:bCs/>
          <w:sz w:val="16"/>
          <w:szCs w:val="16"/>
          <w:lang w:eastAsia="es-ES"/>
        </w:rPr>
      </w:pPr>
      <w:r w:rsidRPr="003C52DA">
        <w:rPr>
          <w:rFonts w:ascii="Times New Roman" w:eastAsia="Times New Roman" w:hAnsi="Times New Roman" w:cs="Times New Roman"/>
          <w:bCs/>
          <w:sz w:val="16"/>
          <w:szCs w:val="16"/>
          <w:lang w:eastAsia="es-ES"/>
        </w:rPr>
        <w:t xml:space="preserve">[ </w:t>
      </w:r>
      <w:proofErr w:type="gramStart"/>
      <w:r w:rsidRPr="003C52DA">
        <w:rPr>
          <w:rFonts w:ascii="Times New Roman" w:eastAsia="Times New Roman" w:hAnsi="Times New Roman" w:cs="Times New Roman"/>
          <w:bCs/>
          <w:sz w:val="16"/>
          <w:szCs w:val="16"/>
          <w:lang w:eastAsia="es-ES"/>
        </w:rPr>
        <w:t xml:space="preserve">  ]</w:t>
      </w:r>
      <w:proofErr w:type="gramEnd"/>
      <w:r w:rsidRPr="003C52DA">
        <w:rPr>
          <w:rFonts w:ascii="Times New Roman" w:eastAsia="Times New Roman" w:hAnsi="Times New Roman" w:cs="Times New Roman"/>
          <w:bCs/>
          <w:sz w:val="16"/>
          <w:szCs w:val="16"/>
          <w:lang w:eastAsia="es-ES"/>
        </w:rPr>
        <w:t>*** Clasificación no establecida por el Reglamento CE 1272/2008 (CLP) sino por el fabricante/proveedor</w:t>
      </w:r>
    </w:p>
    <w:p w14:paraId="6ECC606A" w14:textId="77777777" w:rsidR="003C52DA" w:rsidRPr="003C52DA" w:rsidRDefault="003C52DA" w:rsidP="003C52DA">
      <w:pPr>
        <w:pBdr>
          <w:bottom w:val="single" w:sz="4" w:space="1" w:color="auto"/>
        </w:pBdr>
        <w:spacing w:after="0" w:line="240" w:lineRule="auto"/>
        <w:jc w:val="both"/>
        <w:rPr>
          <w:rFonts w:ascii="Times New Roman" w:eastAsia="Times New Roman" w:hAnsi="Times New Roman" w:cs="Times New Roman"/>
          <w:sz w:val="12"/>
          <w:szCs w:val="12"/>
          <w:lang w:eastAsia="es-ES" w:bidi="he-IL"/>
        </w:rPr>
      </w:pPr>
    </w:p>
    <w:p w14:paraId="319BB7EC" w14:textId="77777777" w:rsidR="003C52DA" w:rsidRPr="00551DE5" w:rsidRDefault="003C52DA" w:rsidP="003C52DA">
      <w:pPr>
        <w:rPr>
          <w:rFonts w:ascii="Times New Roman" w:eastAsia="Times New Roman" w:hAnsi="Times New Roman" w:cs="Times New Roman"/>
          <w:b/>
          <w:sz w:val="24"/>
          <w:szCs w:val="24"/>
          <w:lang w:eastAsia="es-ES"/>
        </w:rPr>
      </w:pPr>
      <w:r w:rsidRPr="003C52DA">
        <w:rPr>
          <w:rFonts w:ascii="Times New Roman" w:eastAsia="Times New Roman" w:hAnsi="Times New Roman" w:cs="Times New Roman"/>
          <w:sz w:val="24"/>
          <w:szCs w:val="20"/>
          <w:lang w:eastAsia="es-ES" w:bidi="he-IL"/>
        </w:rPr>
        <w:br w:type="page"/>
      </w:r>
    </w:p>
    <w:p w14:paraId="3DEBA47D" w14:textId="77777777" w:rsidR="003C52DA" w:rsidRPr="003C52DA" w:rsidRDefault="007A7AE9" w:rsidP="003C52DA">
      <w:pPr>
        <w:keepNext/>
        <w:spacing w:before="120" w:after="0" w:line="240" w:lineRule="auto"/>
        <w:ind w:left="567" w:hanging="567"/>
        <w:jc w:val="both"/>
        <w:outlineLvl w:val="0"/>
        <w:rPr>
          <w:rFonts w:ascii="Times New Roman" w:eastAsia="Times New Roman" w:hAnsi="Times New Roman" w:cs="Times New Roman"/>
          <w:b/>
          <w:szCs w:val="20"/>
          <w:lang w:eastAsia="es-ES" w:bidi="he-IL"/>
        </w:rPr>
      </w:pPr>
      <w:r>
        <w:rPr>
          <w:rFonts w:ascii="Times New Roman" w:eastAsia="Times New Roman" w:hAnsi="Times New Roman" w:cs="Times New Roman"/>
          <w:b/>
          <w:szCs w:val="20"/>
          <w:lang w:eastAsia="es-ES" w:bidi="he-IL"/>
        </w:rPr>
        <w:lastRenderedPageBreak/>
        <w:t xml:space="preserve">4 </w:t>
      </w:r>
      <w:r w:rsidR="003C52DA" w:rsidRPr="003C52DA">
        <w:rPr>
          <w:rFonts w:ascii="Times New Roman" w:eastAsia="Times New Roman" w:hAnsi="Times New Roman" w:cs="Times New Roman"/>
          <w:b/>
          <w:szCs w:val="20"/>
          <w:lang w:eastAsia="es-ES" w:bidi="he-IL"/>
        </w:rPr>
        <w:t>PRIMEROS AUXILIOS</w:t>
      </w:r>
    </w:p>
    <w:p w14:paraId="14121B64"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4.1 </w:t>
      </w:r>
      <w:r w:rsidR="003C52DA" w:rsidRPr="003C52DA">
        <w:rPr>
          <w:rFonts w:ascii="Times New Roman" w:eastAsia="Times New Roman" w:hAnsi="Times New Roman" w:cs="Times New Roman"/>
          <w:b/>
          <w:bCs/>
          <w:sz w:val="20"/>
          <w:szCs w:val="20"/>
          <w:lang w:val="es-ES_tradnl" w:eastAsia="es-ES" w:bidi="he-IL"/>
        </w:rPr>
        <w:t>Descripción de los primeros auxilios:</w:t>
      </w:r>
    </w:p>
    <w:p w14:paraId="15B185DA"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 xml:space="preserve">La información de la composición actualizada del producto ha sido remitida al Servicio de Información Toxicológica (Instituto Nacional de Toxicología). En caso de intoxicación llamar al Servicio Médico de Información Toxicológica: </w:t>
      </w:r>
      <w:proofErr w:type="spellStart"/>
      <w:r w:rsidRPr="003C52DA">
        <w:rPr>
          <w:rFonts w:ascii="Times New Roman" w:eastAsia="Times New Roman" w:hAnsi="Times New Roman" w:cs="Times New Roman"/>
          <w:bCs/>
          <w:sz w:val="20"/>
          <w:szCs w:val="20"/>
          <w:lang w:eastAsia="es-ES"/>
        </w:rPr>
        <w:t>Telf</w:t>
      </w:r>
      <w:proofErr w:type="spellEnd"/>
      <w:r w:rsidRPr="003C52DA">
        <w:rPr>
          <w:rFonts w:ascii="Times New Roman" w:eastAsia="Times New Roman" w:hAnsi="Times New Roman" w:cs="Times New Roman"/>
          <w:bCs/>
          <w:sz w:val="20"/>
          <w:szCs w:val="20"/>
          <w:lang w:eastAsia="es-ES"/>
        </w:rPr>
        <w:t xml:space="preserve"> (24 horas) 91.562.04.20</w:t>
      </w:r>
    </w:p>
    <w:p w14:paraId="5668AA5A" w14:textId="77777777" w:rsidR="003C52DA" w:rsidRPr="003C52DA" w:rsidRDefault="003C52DA" w:rsidP="003C52DA">
      <w:pPr>
        <w:tabs>
          <w:tab w:val="left" w:pos="3261"/>
        </w:tabs>
        <w:spacing w:before="120" w:after="0" w:line="240" w:lineRule="auto"/>
        <w:ind w:left="567"/>
        <w:jc w:val="both"/>
        <w:rPr>
          <w:rFonts w:ascii="Times New Roman" w:eastAsia="Times New Roman" w:hAnsi="Times New Roman" w:cs="Times New Roman"/>
          <w:bCs/>
          <w:sz w:val="20"/>
          <w:szCs w:val="20"/>
          <w:lang w:eastAsia="es-ES" w:bidi="he-IL"/>
        </w:rPr>
      </w:pPr>
      <w:r w:rsidRPr="003C52DA">
        <w:rPr>
          <w:rFonts w:ascii="Times New Roman" w:eastAsia="Times New Roman" w:hAnsi="Times New Roman" w:cs="Times New Roman"/>
          <w:bCs/>
          <w:sz w:val="20"/>
          <w:szCs w:val="20"/>
          <w:u w:val="single"/>
          <w:lang w:eastAsia="es-ES" w:bidi="he-IL"/>
        </w:rPr>
        <w:t>Indicaciones generales</w:t>
      </w:r>
      <w:r w:rsidRPr="003C52DA">
        <w:rPr>
          <w:rFonts w:ascii="Times New Roman" w:eastAsia="Times New Roman" w:hAnsi="Times New Roman" w:cs="Times New Roman"/>
          <w:bCs/>
          <w:sz w:val="20"/>
          <w:szCs w:val="20"/>
          <w:lang w:eastAsia="es-ES" w:bidi="he-IL"/>
        </w:rPr>
        <w:t>: En los casos de duda, o cuando persistan los síntomas de malestar, solicitar atención médica. Si se detiene la respiración o muestra signos de desfallecimiento aplicar respiración artificial (no se puede hacer la respiración boca a boca cuando esta ha sido contaminada  por el producto). No administrar nunca nada por vía oral a personas que se encuentren inconscientes. En caso de contacto con los ojos y la piel, tratar primero los ojos. Ver síntomas y efectos en epígrafe 11.</w:t>
      </w:r>
    </w:p>
    <w:p w14:paraId="085C1458"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u w:val="single"/>
          <w:lang w:eastAsia="es-ES"/>
        </w:rPr>
        <w:t>Tras contacto con la piel</w:t>
      </w:r>
      <w:r w:rsidRPr="003C52DA">
        <w:rPr>
          <w:rFonts w:ascii="Times New Roman" w:eastAsia="Times New Roman" w:hAnsi="Times New Roman" w:cs="Times New Roman"/>
          <w:bCs/>
          <w:sz w:val="20"/>
          <w:szCs w:val="20"/>
          <w:lang w:eastAsia="es-ES"/>
        </w:rPr>
        <w:t>: No son de esperar irritaciones, pero en su caso lavar la zona afectada con agua abundante. En caso de alteraciones en la piel (escozor, rojez, sarpullidos, ampollas…), acudir a consulta médica con esta Ficha de Datos de Seguridad.</w:t>
      </w:r>
    </w:p>
    <w:p w14:paraId="4F8518AF"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u w:val="single"/>
          <w:lang w:eastAsia="es-ES"/>
        </w:rPr>
        <w:t>Tras contacto con los ojos</w:t>
      </w:r>
      <w:r w:rsidRPr="003C52DA">
        <w:rPr>
          <w:rFonts w:ascii="Times New Roman" w:eastAsia="Times New Roman" w:hAnsi="Times New Roman" w:cs="Times New Roman"/>
          <w:bCs/>
          <w:sz w:val="20"/>
          <w:szCs w:val="20"/>
          <w:lang w:eastAsia="es-ES"/>
        </w:rPr>
        <w:t xml:space="preserve">: Enjuagar los ojos con abundante agua a temperatura ambiente al menos durante 15 minutos. Evitar que el afectado se frote </w:t>
      </w:r>
      <w:proofErr w:type="spellStart"/>
      <w:r w:rsidRPr="003C52DA">
        <w:rPr>
          <w:rFonts w:ascii="Times New Roman" w:eastAsia="Times New Roman" w:hAnsi="Times New Roman" w:cs="Times New Roman"/>
          <w:bCs/>
          <w:sz w:val="20"/>
          <w:szCs w:val="20"/>
          <w:lang w:eastAsia="es-ES"/>
        </w:rPr>
        <w:t>ó</w:t>
      </w:r>
      <w:proofErr w:type="spellEnd"/>
      <w:r w:rsidRPr="003C52DA">
        <w:rPr>
          <w:rFonts w:ascii="Times New Roman" w:eastAsia="Times New Roman" w:hAnsi="Times New Roman" w:cs="Times New Roman"/>
          <w:bCs/>
          <w:sz w:val="20"/>
          <w:szCs w:val="20"/>
          <w:lang w:eastAsia="es-ES"/>
        </w:rPr>
        <w:t xml:space="preserve"> cierre los ojos. En el caso de que el accidentado use lentillas, éstas deben retirarse siempre que no estén pegadas a los ojos, de otro modo podría producirse un daño adicional.   En caso de molestias, acudir al médico con la FDS del producto.</w:t>
      </w:r>
    </w:p>
    <w:p w14:paraId="4010CB90"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u w:val="single"/>
          <w:lang w:eastAsia="es-ES"/>
        </w:rPr>
        <w:t>Tras ingestión</w:t>
      </w:r>
      <w:r w:rsidRPr="003C52DA">
        <w:rPr>
          <w:rFonts w:ascii="Times New Roman" w:eastAsia="Times New Roman" w:hAnsi="Times New Roman" w:cs="Times New Roman"/>
          <w:bCs/>
          <w:sz w:val="20"/>
          <w:szCs w:val="20"/>
          <w:lang w:eastAsia="es-ES"/>
        </w:rPr>
        <w:t>: Enjuagar la boca y dar de beber mucha agua. NO INDUCIR AL VÓMITO. Acudir al médico y mostrar la etiqueta del envase.</w:t>
      </w:r>
    </w:p>
    <w:p w14:paraId="5F5E32EB"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u w:val="single"/>
          <w:lang w:eastAsia="es-ES"/>
        </w:rPr>
        <w:t>Tras inhalación</w:t>
      </w:r>
      <w:r w:rsidRPr="003C52DA">
        <w:rPr>
          <w:rFonts w:ascii="Times New Roman" w:eastAsia="Times New Roman" w:hAnsi="Times New Roman" w:cs="Times New Roman"/>
          <w:bCs/>
          <w:sz w:val="20"/>
          <w:szCs w:val="20"/>
          <w:lang w:eastAsia="es-ES"/>
        </w:rPr>
        <w:t>: No aplicable.</w:t>
      </w:r>
    </w:p>
    <w:p w14:paraId="3BD458E2"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4.2 </w:t>
      </w:r>
      <w:r w:rsidR="003C52DA" w:rsidRPr="003C52DA">
        <w:rPr>
          <w:rFonts w:ascii="Times New Roman" w:eastAsia="Times New Roman" w:hAnsi="Times New Roman" w:cs="Times New Roman"/>
          <w:b/>
          <w:bCs/>
          <w:sz w:val="20"/>
          <w:szCs w:val="20"/>
          <w:lang w:val="es-ES_tradnl" w:eastAsia="es-ES" w:bidi="he-IL"/>
        </w:rPr>
        <w:t>Principales síntomas y efectos, agudos y retardados:</w:t>
      </w:r>
    </w:p>
    <w:p w14:paraId="5C62A513" w14:textId="77777777" w:rsidR="003C52DA" w:rsidRPr="003C52DA" w:rsidRDefault="003C52DA" w:rsidP="003C52DA">
      <w:pPr>
        <w:tabs>
          <w:tab w:val="left" w:pos="1260"/>
        </w:tabs>
        <w:spacing w:after="0" w:line="240" w:lineRule="auto"/>
        <w:ind w:left="540"/>
        <w:jc w:val="both"/>
        <w:rPr>
          <w:rFonts w:ascii="Times New Roman" w:eastAsia="Times New Roman" w:hAnsi="Times New Roman" w:cs="Times New Roman"/>
          <w:bCs/>
          <w:sz w:val="20"/>
          <w:szCs w:val="20"/>
          <w:lang w:val="es-ES_tradnl" w:eastAsia="es-ES"/>
        </w:rPr>
      </w:pPr>
      <w:r w:rsidRPr="003C52DA">
        <w:rPr>
          <w:rFonts w:ascii="Times New Roman" w:eastAsia="Times New Roman" w:hAnsi="Times New Roman" w:cs="Times New Roman"/>
          <w:bCs/>
          <w:sz w:val="20"/>
          <w:szCs w:val="20"/>
          <w:lang w:val="es-ES_tradnl" w:eastAsia="es-ES"/>
        </w:rPr>
        <w:t>No son de esperar efectos agudos.  No se conocen síntomas ni efectos retardados.</w:t>
      </w:r>
    </w:p>
    <w:p w14:paraId="4F63B4F9"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4.3 </w:t>
      </w:r>
      <w:r w:rsidR="003C52DA" w:rsidRPr="003C52DA">
        <w:rPr>
          <w:rFonts w:ascii="Times New Roman" w:eastAsia="Times New Roman" w:hAnsi="Times New Roman" w:cs="Times New Roman"/>
          <w:b/>
          <w:bCs/>
          <w:sz w:val="20"/>
          <w:szCs w:val="20"/>
          <w:lang w:val="es-ES_tradnl" w:eastAsia="es-ES" w:bidi="he-IL"/>
        </w:rPr>
        <w:t>Indicación de toda atención médica y de los tratamientos especiales que deban dispensarse inmediatamente:</w:t>
      </w:r>
    </w:p>
    <w:p w14:paraId="3F22A3F3" w14:textId="77777777" w:rsidR="003C52DA" w:rsidRPr="003C52DA" w:rsidRDefault="003C52DA" w:rsidP="003C52DA">
      <w:pPr>
        <w:tabs>
          <w:tab w:val="left" w:pos="1260"/>
        </w:tabs>
        <w:spacing w:after="0" w:line="240" w:lineRule="auto"/>
        <w:ind w:left="540"/>
        <w:jc w:val="both"/>
        <w:rPr>
          <w:rFonts w:ascii="Times New Roman" w:eastAsia="Times New Roman" w:hAnsi="Times New Roman" w:cs="Times New Roman"/>
          <w:bCs/>
          <w:color w:val="FF0000"/>
          <w:sz w:val="20"/>
          <w:szCs w:val="20"/>
          <w:lang w:val="es-ES_tradnl" w:eastAsia="es-ES"/>
        </w:rPr>
      </w:pPr>
      <w:r w:rsidRPr="003C52DA">
        <w:rPr>
          <w:rFonts w:ascii="Times New Roman" w:eastAsia="Times New Roman" w:hAnsi="Times New Roman" w:cs="Times New Roman"/>
          <w:bCs/>
          <w:sz w:val="20"/>
          <w:szCs w:val="20"/>
          <w:lang w:val="es-ES_tradnl" w:eastAsia="es-ES"/>
        </w:rPr>
        <w:t>Tratamiento sintomático.</w:t>
      </w:r>
    </w:p>
    <w:p w14:paraId="2EF885E8" w14:textId="77777777" w:rsidR="003C52DA" w:rsidRPr="003C52DA" w:rsidRDefault="003C52DA" w:rsidP="003C52DA">
      <w:pPr>
        <w:pBdr>
          <w:bottom w:val="single" w:sz="4" w:space="1" w:color="auto"/>
        </w:pBdr>
        <w:spacing w:after="0" w:line="240" w:lineRule="auto"/>
        <w:jc w:val="both"/>
        <w:rPr>
          <w:rFonts w:ascii="Times New Roman" w:eastAsia="Times New Roman" w:hAnsi="Times New Roman" w:cs="Times New Roman"/>
          <w:sz w:val="2"/>
          <w:szCs w:val="2"/>
          <w:lang w:eastAsia="es-ES" w:bidi="he-IL"/>
        </w:rPr>
      </w:pPr>
    </w:p>
    <w:p w14:paraId="0F35ECF3" w14:textId="77777777" w:rsidR="003C52DA" w:rsidRPr="003C52DA" w:rsidRDefault="007A7AE9" w:rsidP="003C52DA">
      <w:pPr>
        <w:keepNext/>
        <w:spacing w:before="120" w:after="0" w:line="240" w:lineRule="auto"/>
        <w:ind w:left="567" w:hanging="567"/>
        <w:jc w:val="both"/>
        <w:outlineLvl w:val="0"/>
        <w:rPr>
          <w:rFonts w:ascii="Times New Roman" w:eastAsia="Times New Roman" w:hAnsi="Times New Roman" w:cs="Times New Roman"/>
          <w:b/>
          <w:szCs w:val="20"/>
          <w:lang w:eastAsia="es-ES" w:bidi="he-IL"/>
        </w:rPr>
      </w:pPr>
      <w:r>
        <w:rPr>
          <w:rFonts w:ascii="Times New Roman" w:eastAsia="Times New Roman" w:hAnsi="Times New Roman" w:cs="Times New Roman"/>
          <w:b/>
          <w:szCs w:val="20"/>
          <w:lang w:eastAsia="es-ES" w:bidi="he-IL"/>
        </w:rPr>
        <w:t xml:space="preserve">5 </w:t>
      </w:r>
      <w:r w:rsidR="003C52DA" w:rsidRPr="003C52DA">
        <w:rPr>
          <w:rFonts w:ascii="Times New Roman" w:eastAsia="Times New Roman" w:hAnsi="Times New Roman" w:cs="Times New Roman"/>
          <w:b/>
          <w:szCs w:val="20"/>
          <w:lang w:eastAsia="es-ES" w:bidi="he-IL"/>
        </w:rPr>
        <w:t>MEDIDAS DE LUCHA CONTRA INCENDIOS</w:t>
      </w:r>
    </w:p>
    <w:p w14:paraId="22CFEDB0"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5.1 </w:t>
      </w:r>
      <w:r w:rsidR="003C52DA" w:rsidRPr="003C52DA">
        <w:rPr>
          <w:rFonts w:ascii="Times New Roman" w:eastAsia="Times New Roman" w:hAnsi="Times New Roman" w:cs="Times New Roman"/>
          <w:b/>
          <w:bCs/>
          <w:sz w:val="20"/>
          <w:szCs w:val="20"/>
          <w:lang w:val="es-ES_tradnl" w:eastAsia="es-ES" w:bidi="he-IL"/>
        </w:rPr>
        <w:t xml:space="preserve">Medios de extinción: </w:t>
      </w:r>
    </w:p>
    <w:p w14:paraId="1DDE3063"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u w:val="single"/>
          <w:lang w:eastAsia="es-ES"/>
        </w:rPr>
        <w:t>Adecuados</w:t>
      </w:r>
      <w:r w:rsidRPr="003C52DA">
        <w:rPr>
          <w:rFonts w:ascii="Times New Roman" w:eastAsia="Times New Roman" w:hAnsi="Times New Roman" w:cs="Times New Roman"/>
          <w:bCs/>
          <w:sz w:val="20"/>
          <w:szCs w:val="20"/>
          <w:lang w:eastAsia="es-ES"/>
        </w:rPr>
        <w:t>: Todos los medios, adaptarse a los materiales del entorno. Emplear preferentemente extintores de polvo polivalente (polvo ABC)</w:t>
      </w:r>
    </w:p>
    <w:p w14:paraId="6FF30953"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u w:val="single"/>
          <w:lang w:eastAsia="es-ES"/>
        </w:rPr>
        <w:t>No adecuados</w:t>
      </w:r>
      <w:r w:rsidRPr="003C52DA">
        <w:rPr>
          <w:rFonts w:ascii="Times New Roman" w:eastAsia="Times New Roman" w:hAnsi="Times New Roman" w:cs="Times New Roman"/>
          <w:bCs/>
          <w:sz w:val="20"/>
          <w:szCs w:val="20"/>
          <w:lang w:eastAsia="es-ES"/>
        </w:rPr>
        <w:t xml:space="preserve">: NO SE RECOMIENDA emplear agua a chorro como agente de extinción </w:t>
      </w:r>
    </w:p>
    <w:p w14:paraId="59B99A4E"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5.2 </w:t>
      </w:r>
      <w:r w:rsidR="003C52DA" w:rsidRPr="003C52DA">
        <w:rPr>
          <w:rFonts w:ascii="Times New Roman" w:eastAsia="Times New Roman" w:hAnsi="Times New Roman" w:cs="Times New Roman"/>
          <w:b/>
          <w:bCs/>
          <w:sz w:val="20"/>
          <w:szCs w:val="20"/>
          <w:lang w:val="es-ES_tradnl" w:eastAsia="es-ES" w:bidi="he-IL"/>
        </w:rPr>
        <w:t xml:space="preserve">Peligros específicos derivados de la sustancia </w:t>
      </w:r>
      <w:proofErr w:type="spellStart"/>
      <w:r w:rsidR="003C52DA" w:rsidRPr="003C52DA">
        <w:rPr>
          <w:rFonts w:ascii="Times New Roman" w:eastAsia="Times New Roman" w:hAnsi="Times New Roman" w:cs="Times New Roman"/>
          <w:b/>
          <w:bCs/>
          <w:sz w:val="20"/>
          <w:szCs w:val="20"/>
          <w:lang w:val="es-ES_tradnl" w:eastAsia="es-ES" w:bidi="he-IL"/>
        </w:rPr>
        <w:t>ó</w:t>
      </w:r>
      <w:proofErr w:type="spellEnd"/>
      <w:r w:rsidR="003C52DA" w:rsidRPr="003C52DA">
        <w:rPr>
          <w:rFonts w:ascii="Times New Roman" w:eastAsia="Times New Roman" w:hAnsi="Times New Roman" w:cs="Times New Roman"/>
          <w:b/>
          <w:bCs/>
          <w:sz w:val="20"/>
          <w:szCs w:val="20"/>
          <w:lang w:val="es-ES_tradnl" w:eastAsia="es-ES" w:bidi="he-IL"/>
        </w:rPr>
        <w:t xml:space="preserve"> la mezcla: </w:t>
      </w:r>
    </w:p>
    <w:p w14:paraId="40618491"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 xml:space="preserve">Producto no inflamable bajo condiciones normales de almacenamiento, manipulación y uso. Como consecuencia de la combustión </w:t>
      </w:r>
      <w:proofErr w:type="spellStart"/>
      <w:r w:rsidRPr="003C52DA">
        <w:rPr>
          <w:rFonts w:ascii="Times New Roman" w:eastAsia="Times New Roman" w:hAnsi="Times New Roman" w:cs="Times New Roman"/>
          <w:bCs/>
          <w:sz w:val="20"/>
          <w:szCs w:val="20"/>
          <w:lang w:eastAsia="es-ES"/>
        </w:rPr>
        <w:t>ó</w:t>
      </w:r>
      <w:proofErr w:type="spellEnd"/>
      <w:r w:rsidRPr="003C52DA">
        <w:rPr>
          <w:rFonts w:ascii="Times New Roman" w:eastAsia="Times New Roman" w:hAnsi="Times New Roman" w:cs="Times New Roman"/>
          <w:bCs/>
          <w:sz w:val="20"/>
          <w:szCs w:val="20"/>
          <w:lang w:eastAsia="es-ES"/>
        </w:rPr>
        <w:t xml:space="preserve"> descomposición térmica se generan subproductos de reacción (CO</w:t>
      </w:r>
      <w:r w:rsidRPr="003C52DA">
        <w:rPr>
          <w:rFonts w:ascii="Times New Roman" w:eastAsia="Times New Roman" w:hAnsi="Times New Roman" w:cs="Times New Roman"/>
          <w:bCs/>
          <w:sz w:val="20"/>
          <w:szCs w:val="20"/>
          <w:vertAlign w:val="subscript"/>
          <w:lang w:eastAsia="es-ES"/>
        </w:rPr>
        <w:t>2</w:t>
      </w:r>
      <w:r w:rsidRPr="003C52DA">
        <w:rPr>
          <w:rFonts w:ascii="Times New Roman" w:eastAsia="Times New Roman" w:hAnsi="Times New Roman" w:cs="Times New Roman"/>
          <w:bCs/>
          <w:sz w:val="20"/>
          <w:szCs w:val="20"/>
          <w:lang w:eastAsia="es-ES"/>
        </w:rPr>
        <w:t>, CO, NO</w:t>
      </w:r>
      <w:r w:rsidRPr="003C52DA">
        <w:rPr>
          <w:rFonts w:ascii="Times New Roman" w:eastAsia="Times New Roman" w:hAnsi="Times New Roman" w:cs="Times New Roman"/>
          <w:bCs/>
          <w:sz w:val="20"/>
          <w:szCs w:val="20"/>
          <w:vertAlign w:val="subscript"/>
          <w:lang w:eastAsia="es-ES"/>
        </w:rPr>
        <w:t>X</w:t>
      </w:r>
      <w:r w:rsidRPr="003C52DA">
        <w:rPr>
          <w:rFonts w:ascii="Times New Roman" w:eastAsia="Times New Roman" w:hAnsi="Times New Roman" w:cs="Times New Roman"/>
          <w:bCs/>
          <w:sz w:val="20"/>
          <w:szCs w:val="20"/>
          <w:lang w:eastAsia="es-ES"/>
        </w:rPr>
        <w:t>,…) que pueden resultar altamente tóxicos y, consecuentemente, pueden presentar un riesgo elevado para la salud.</w:t>
      </w:r>
    </w:p>
    <w:p w14:paraId="78278D88"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5.3 </w:t>
      </w:r>
      <w:r w:rsidR="003C52DA" w:rsidRPr="003C52DA">
        <w:rPr>
          <w:rFonts w:ascii="Times New Roman" w:eastAsia="Times New Roman" w:hAnsi="Times New Roman" w:cs="Times New Roman"/>
          <w:b/>
          <w:bCs/>
          <w:sz w:val="20"/>
          <w:szCs w:val="20"/>
          <w:lang w:val="es-ES_tradnl" w:eastAsia="es-ES" w:bidi="he-IL"/>
        </w:rPr>
        <w:t>Recomendación para el personal de lucha contra incendios:</w:t>
      </w:r>
    </w:p>
    <w:p w14:paraId="206D98F6"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u w:val="single"/>
          <w:lang w:eastAsia="es-ES"/>
        </w:rPr>
        <w:t>Equipo de protección para el personal de lucha contra incendios</w:t>
      </w:r>
      <w:r w:rsidRPr="003C52DA">
        <w:rPr>
          <w:rFonts w:ascii="Times New Roman" w:eastAsia="Times New Roman" w:hAnsi="Times New Roman" w:cs="Times New Roman"/>
          <w:bCs/>
          <w:iCs/>
          <w:sz w:val="20"/>
          <w:szCs w:val="20"/>
          <w:lang w:eastAsia="es-ES"/>
        </w:rPr>
        <w:t>:</w:t>
      </w:r>
      <w:r w:rsidRPr="003C52DA">
        <w:rPr>
          <w:rFonts w:ascii="Times New Roman" w:eastAsia="Times New Roman" w:hAnsi="Times New Roman" w:cs="Times New Roman"/>
          <w:bCs/>
          <w:i/>
          <w:sz w:val="20"/>
          <w:szCs w:val="20"/>
          <w:lang w:eastAsia="es-ES"/>
        </w:rPr>
        <w:t xml:space="preserve"> </w:t>
      </w:r>
      <w:r w:rsidRPr="003C52DA">
        <w:rPr>
          <w:rFonts w:ascii="Times New Roman" w:eastAsia="Times New Roman" w:hAnsi="Times New Roman" w:cs="Times New Roman"/>
          <w:bCs/>
          <w:sz w:val="20"/>
          <w:szCs w:val="20"/>
          <w:lang w:eastAsia="es-ES"/>
        </w:rPr>
        <w:t xml:space="preserve">Botas impermeables, guantes y gafas de protección. </w:t>
      </w:r>
      <w:r w:rsidRPr="003C52DA">
        <w:rPr>
          <w:rFonts w:ascii="Times New Roman" w:eastAsia="Times New Roman" w:hAnsi="Times New Roman" w:cs="Times New Roman"/>
          <w:bCs/>
          <w:i/>
          <w:sz w:val="20"/>
          <w:szCs w:val="20"/>
          <w:lang w:eastAsia="es-ES"/>
        </w:rPr>
        <w:t xml:space="preserve"> </w:t>
      </w:r>
      <w:r w:rsidRPr="003C52DA">
        <w:rPr>
          <w:rFonts w:ascii="Times New Roman" w:eastAsia="Times New Roman" w:hAnsi="Times New Roman" w:cs="Times New Roman"/>
          <w:bCs/>
          <w:sz w:val="20"/>
          <w:szCs w:val="20"/>
          <w:lang w:eastAsia="es-ES"/>
        </w:rPr>
        <w:t>Si se produce fuego, llevar aparato respiratorio autónomo (más información en epígrafe 8).</w:t>
      </w:r>
    </w:p>
    <w:p w14:paraId="2791E744"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u w:val="single"/>
          <w:lang w:eastAsia="es-ES"/>
        </w:rPr>
        <w:t>Información adicional</w:t>
      </w:r>
      <w:r w:rsidRPr="003C52DA">
        <w:rPr>
          <w:rFonts w:ascii="Times New Roman" w:eastAsia="Times New Roman" w:hAnsi="Times New Roman" w:cs="Times New Roman"/>
          <w:bCs/>
          <w:iCs/>
          <w:sz w:val="20"/>
          <w:szCs w:val="20"/>
          <w:lang w:eastAsia="es-ES"/>
        </w:rPr>
        <w:t>:</w:t>
      </w:r>
      <w:r w:rsidRPr="003C52DA">
        <w:rPr>
          <w:rFonts w:ascii="Times New Roman" w:eastAsia="Times New Roman" w:hAnsi="Times New Roman" w:cs="Times New Roman"/>
          <w:bCs/>
          <w:sz w:val="20"/>
          <w:szCs w:val="20"/>
          <w:lang w:eastAsia="es-ES"/>
        </w:rPr>
        <w:t xml:space="preserve"> Refrigerar con agua pulverizada los recipientes próximos a la fuente de calor o fuego. No verter las aguas químicamente contaminadas en el suelo, aguas o desagües. Tomar las medidas necesarias para retener el agua usada, para su posterior eliminación según las reglamentaciones locales.</w:t>
      </w:r>
    </w:p>
    <w:p w14:paraId="2361E3A3" w14:textId="77777777" w:rsidR="003C52DA" w:rsidRPr="003C52DA" w:rsidRDefault="003C52DA" w:rsidP="003C52DA">
      <w:pPr>
        <w:pBdr>
          <w:bottom w:val="single" w:sz="4" w:space="1" w:color="auto"/>
        </w:pBdr>
        <w:spacing w:after="0" w:line="240" w:lineRule="auto"/>
        <w:jc w:val="both"/>
        <w:rPr>
          <w:rFonts w:ascii="Times New Roman" w:eastAsia="Times New Roman" w:hAnsi="Times New Roman" w:cs="Times New Roman"/>
          <w:sz w:val="2"/>
          <w:szCs w:val="2"/>
          <w:lang w:eastAsia="es-ES" w:bidi="he-IL"/>
        </w:rPr>
      </w:pPr>
    </w:p>
    <w:p w14:paraId="7D66A613" w14:textId="77777777" w:rsidR="003C52DA" w:rsidRPr="003C52DA" w:rsidRDefault="007A7AE9" w:rsidP="003C52DA">
      <w:pPr>
        <w:keepNext/>
        <w:spacing w:before="120" w:after="0" w:line="240" w:lineRule="auto"/>
        <w:ind w:left="567" w:hanging="567"/>
        <w:jc w:val="both"/>
        <w:outlineLvl w:val="0"/>
        <w:rPr>
          <w:rFonts w:ascii="Times New Roman" w:eastAsia="Times New Roman" w:hAnsi="Times New Roman" w:cs="Times New Roman"/>
          <w:b/>
          <w:szCs w:val="20"/>
          <w:lang w:eastAsia="es-ES" w:bidi="he-IL"/>
        </w:rPr>
      </w:pPr>
      <w:r>
        <w:rPr>
          <w:rFonts w:ascii="Times New Roman" w:eastAsia="Times New Roman" w:hAnsi="Times New Roman" w:cs="Times New Roman"/>
          <w:b/>
          <w:szCs w:val="20"/>
          <w:lang w:eastAsia="es-ES" w:bidi="he-IL"/>
        </w:rPr>
        <w:t xml:space="preserve">6 </w:t>
      </w:r>
      <w:r w:rsidR="003C52DA" w:rsidRPr="003C52DA">
        <w:rPr>
          <w:rFonts w:ascii="Times New Roman" w:eastAsia="Times New Roman" w:hAnsi="Times New Roman" w:cs="Times New Roman"/>
          <w:b/>
          <w:szCs w:val="20"/>
          <w:lang w:eastAsia="es-ES" w:bidi="he-IL"/>
        </w:rPr>
        <w:t>MEDIDAS EN CASO DE VERTIDO ACCIDENTAL</w:t>
      </w:r>
    </w:p>
    <w:p w14:paraId="65FE1A24"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eastAsia="es-ES" w:bidi="he-IL"/>
        </w:rPr>
        <w:t xml:space="preserve">6.1 </w:t>
      </w:r>
      <w:r w:rsidR="003C52DA" w:rsidRPr="003C52DA">
        <w:rPr>
          <w:rFonts w:ascii="Times New Roman" w:eastAsia="Times New Roman" w:hAnsi="Times New Roman" w:cs="Times New Roman"/>
          <w:b/>
          <w:bCs/>
          <w:sz w:val="20"/>
          <w:szCs w:val="20"/>
          <w:lang w:val="es-ES_tradnl" w:eastAsia="es-ES" w:bidi="he-IL"/>
        </w:rPr>
        <w:t>Precauciones personales, equipos de protección y procedimientos de emergencia:</w:t>
      </w:r>
    </w:p>
    <w:p w14:paraId="603DBF01" w14:textId="77777777" w:rsidR="003C52DA" w:rsidRPr="003C52DA" w:rsidRDefault="003C52DA" w:rsidP="003C52DA">
      <w:pPr>
        <w:spacing w:after="0" w:line="240" w:lineRule="auto"/>
        <w:ind w:left="567"/>
        <w:jc w:val="both"/>
        <w:rPr>
          <w:rFonts w:ascii="Times New Roman" w:eastAsia="Times New Roman" w:hAnsi="Times New Roman" w:cs="Times New Roman"/>
          <w:color w:val="FF0000"/>
          <w:sz w:val="20"/>
          <w:szCs w:val="20"/>
          <w:lang w:val="es-ES_tradnl" w:eastAsia="es-ES" w:bidi="he-IL"/>
        </w:rPr>
      </w:pPr>
      <w:r w:rsidRPr="003C52DA">
        <w:rPr>
          <w:rFonts w:ascii="Times New Roman" w:eastAsia="Times New Roman" w:hAnsi="Times New Roman" w:cs="Times New Roman"/>
          <w:sz w:val="20"/>
          <w:szCs w:val="20"/>
          <w:lang w:val="es-ES_tradnl" w:eastAsia="es-ES" w:bidi="he-IL"/>
        </w:rPr>
        <w:t xml:space="preserve">Ninguna especial requerida (ver epígrafe 8). Evitar pisar derrames, producto resbaladizo. </w:t>
      </w:r>
    </w:p>
    <w:p w14:paraId="3BD560BB"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6.2 </w:t>
      </w:r>
      <w:r w:rsidR="003C52DA" w:rsidRPr="003C52DA">
        <w:rPr>
          <w:rFonts w:ascii="Times New Roman" w:eastAsia="Times New Roman" w:hAnsi="Times New Roman" w:cs="Times New Roman"/>
          <w:b/>
          <w:bCs/>
          <w:sz w:val="20"/>
          <w:szCs w:val="20"/>
          <w:lang w:val="es-ES_tradnl" w:eastAsia="es-ES" w:bidi="he-IL"/>
        </w:rPr>
        <w:t>Precauciones relativas al medio ambiente:</w:t>
      </w:r>
    </w:p>
    <w:p w14:paraId="03ECB7D6" w14:textId="77777777" w:rsidR="003C52DA" w:rsidRPr="003C52DA" w:rsidRDefault="003C52DA" w:rsidP="003C52DA">
      <w:pPr>
        <w:spacing w:after="0" w:line="240" w:lineRule="auto"/>
        <w:ind w:left="567"/>
        <w:jc w:val="both"/>
        <w:rPr>
          <w:rFonts w:ascii="Times New Roman" w:eastAsia="Times New Roman" w:hAnsi="Times New Roman" w:cs="Times New Roman"/>
          <w:sz w:val="20"/>
          <w:szCs w:val="20"/>
          <w:lang w:val="es-ES_tradnl" w:eastAsia="es-ES" w:bidi="he-IL"/>
        </w:rPr>
      </w:pPr>
      <w:r w:rsidRPr="003C52DA">
        <w:rPr>
          <w:rFonts w:ascii="Times New Roman" w:eastAsia="Times New Roman" w:hAnsi="Times New Roman" w:cs="Times New Roman"/>
          <w:sz w:val="20"/>
          <w:szCs w:val="20"/>
          <w:lang w:val="es-ES_tradnl" w:eastAsia="es-ES" w:bidi="he-IL"/>
        </w:rPr>
        <w:t>Producto no clasificado como peligroso para el medio ambiente, no obstante, se debe prevenir la contaminación de suelo, cursos de aguas o desagües, con el producto puro, sin diluir previamente con mucha agua. En caso de producirse grandes vertidos del producto puro, avisar a las autoridades competentes.</w:t>
      </w:r>
    </w:p>
    <w:p w14:paraId="2B552E50" w14:textId="77777777" w:rsidR="003C52DA" w:rsidRPr="003C52DA" w:rsidRDefault="003C52DA"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sidRPr="003C52DA">
        <w:rPr>
          <w:rFonts w:ascii="Times New Roman" w:eastAsia="Times New Roman" w:hAnsi="Times New Roman" w:cs="Times New Roman"/>
          <w:b/>
          <w:bCs/>
          <w:sz w:val="20"/>
          <w:szCs w:val="20"/>
          <w:lang w:val="es-ES_tradnl" w:eastAsia="es-ES" w:bidi="he-IL"/>
        </w:rPr>
        <w:br w:type="page"/>
      </w:r>
      <w:r w:rsidR="007A7AE9">
        <w:rPr>
          <w:rFonts w:ascii="Times New Roman" w:eastAsia="Times New Roman" w:hAnsi="Times New Roman" w:cs="Times New Roman"/>
          <w:b/>
          <w:bCs/>
          <w:sz w:val="20"/>
          <w:szCs w:val="20"/>
          <w:lang w:val="es-ES_tradnl" w:eastAsia="es-ES" w:bidi="he-IL"/>
        </w:rPr>
        <w:lastRenderedPageBreak/>
        <w:t xml:space="preserve">6.3 </w:t>
      </w:r>
      <w:r w:rsidRPr="003C52DA">
        <w:rPr>
          <w:rFonts w:ascii="Times New Roman" w:eastAsia="Times New Roman" w:hAnsi="Times New Roman" w:cs="Times New Roman"/>
          <w:b/>
          <w:bCs/>
          <w:sz w:val="20"/>
          <w:szCs w:val="20"/>
          <w:lang w:val="es-ES_tradnl" w:eastAsia="es-ES" w:bidi="he-IL"/>
        </w:rPr>
        <w:t>Métodos y material de contención y limpieza:</w:t>
      </w:r>
    </w:p>
    <w:p w14:paraId="7DDE74EC"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 xml:space="preserve">Absorber el vertido mediante arena </w:t>
      </w:r>
      <w:proofErr w:type="spellStart"/>
      <w:r w:rsidRPr="003C52DA">
        <w:rPr>
          <w:rFonts w:ascii="Times New Roman" w:eastAsia="Times New Roman" w:hAnsi="Times New Roman" w:cs="Times New Roman"/>
          <w:bCs/>
          <w:sz w:val="20"/>
          <w:szCs w:val="20"/>
          <w:lang w:eastAsia="es-ES"/>
        </w:rPr>
        <w:t>ó</w:t>
      </w:r>
      <w:proofErr w:type="spellEnd"/>
      <w:r w:rsidRPr="003C52DA">
        <w:rPr>
          <w:rFonts w:ascii="Times New Roman" w:eastAsia="Times New Roman" w:hAnsi="Times New Roman" w:cs="Times New Roman"/>
          <w:bCs/>
          <w:sz w:val="20"/>
          <w:szCs w:val="20"/>
          <w:lang w:eastAsia="es-ES"/>
        </w:rPr>
        <w:t xml:space="preserve"> absorbente inerte y trasladarlo a un lugar seguro. Para cualquier consideración relativa a la eliminación consultar al epígrafe 13. No absorber en serrín u otros absorbentes combustibles. Enjuagar la zona del derrame con agua abundante. </w:t>
      </w:r>
    </w:p>
    <w:p w14:paraId="5A3874F9"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6.4 </w:t>
      </w:r>
      <w:r w:rsidR="003C52DA" w:rsidRPr="003C52DA">
        <w:rPr>
          <w:rFonts w:ascii="Times New Roman" w:eastAsia="Times New Roman" w:hAnsi="Times New Roman" w:cs="Times New Roman"/>
          <w:b/>
          <w:bCs/>
          <w:sz w:val="20"/>
          <w:szCs w:val="20"/>
          <w:lang w:val="es-ES_tradnl" w:eastAsia="es-ES" w:bidi="he-IL"/>
        </w:rPr>
        <w:t xml:space="preserve">Referencia a otras secciones: </w:t>
      </w:r>
      <w:r w:rsidR="003C52DA" w:rsidRPr="003C52DA">
        <w:rPr>
          <w:rFonts w:ascii="Times New Roman" w:eastAsia="Times New Roman" w:hAnsi="Times New Roman" w:cs="Times New Roman"/>
          <w:bCs/>
          <w:sz w:val="20"/>
          <w:szCs w:val="20"/>
          <w:lang w:eastAsia="es-ES"/>
        </w:rPr>
        <w:t>Ver epígrafes 8 y 13.</w:t>
      </w:r>
    </w:p>
    <w:p w14:paraId="42EC5C62" w14:textId="77777777" w:rsidR="003C52DA" w:rsidRPr="003C52DA" w:rsidRDefault="003C52DA" w:rsidP="003C52DA">
      <w:pPr>
        <w:pBdr>
          <w:bottom w:val="single" w:sz="4" w:space="1" w:color="auto"/>
        </w:pBdr>
        <w:spacing w:after="0" w:line="240" w:lineRule="auto"/>
        <w:jc w:val="both"/>
        <w:rPr>
          <w:rFonts w:ascii="Times New Roman" w:eastAsia="Times New Roman" w:hAnsi="Times New Roman" w:cs="Times New Roman"/>
          <w:sz w:val="2"/>
          <w:szCs w:val="2"/>
          <w:lang w:eastAsia="es-ES" w:bidi="he-IL"/>
        </w:rPr>
      </w:pPr>
    </w:p>
    <w:p w14:paraId="00A0F2F9" w14:textId="77777777" w:rsidR="003C52DA" w:rsidRPr="003C52DA" w:rsidRDefault="007A7AE9" w:rsidP="003C52DA">
      <w:pPr>
        <w:keepNext/>
        <w:spacing w:before="120" w:after="0" w:line="240" w:lineRule="auto"/>
        <w:ind w:left="567" w:hanging="567"/>
        <w:jc w:val="both"/>
        <w:outlineLvl w:val="0"/>
        <w:rPr>
          <w:rFonts w:ascii="Times New Roman" w:eastAsia="Times New Roman" w:hAnsi="Times New Roman" w:cs="Times New Roman"/>
          <w:b/>
          <w:szCs w:val="20"/>
          <w:lang w:eastAsia="es-ES" w:bidi="he-IL"/>
        </w:rPr>
      </w:pPr>
      <w:r>
        <w:rPr>
          <w:rFonts w:ascii="Times New Roman" w:eastAsia="Times New Roman" w:hAnsi="Times New Roman" w:cs="Times New Roman"/>
          <w:b/>
          <w:szCs w:val="20"/>
          <w:lang w:eastAsia="es-ES" w:bidi="he-IL"/>
        </w:rPr>
        <w:t xml:space="preserve">7 </w:t>
      </w:r>
      <w:r w:rsidR="003C52DA" w:rsidRPr="003C52DA">
        <w:rPr>
          <w:rFonts w:ascii="Times New Roman" w:eastAsia="Times New Roman" w:hAnsi="Times New Roman" w:cs="Times New Roman"/>
          <w:b/>
          <w:szCs w:val="20"/>
          <w:lang w:eastAsia="es-ES" w:bidi="he-IL"/>
        </w:rPr>
        <w:t>MANIPULACIÓN Y ALMACENAMIENTO</w:t>
      </w:r>
    </w:p>
    <w:p w14:paraId="3995E5FE"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7.1 </w:t>
      </w:r>
      <w:r w:rsidR="003C52DA" w:rsidRPr="003C52DA">
        <w:rPr>
          <w:rFonts w:ascii="Times New Roman" w:eastAsia="Times New Roman" w:hAnsi="Times New Roman" w:cs="Times New Roman"/>
          <w:b/>
          <w:bCs/>
          <w:sz w:val="20"/>
          <w:szCs w:val="20"/>
          <w:lang w:val="es-ES_tradnl" w:eastAsia="es-ES" w:bidi="he-IL"/>
        </w:rPr>
        <w:t>Precauciones para una manipulación segura:</w:t>
      </w:r>
    </w:p>
    <w:p w14:paraId="46A50935"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u w:val="single"/>
          <w:lang w:eastAsia="es-ES"/>
        </w:rPr>
        <w:t>Precauciones generales:</w:t>
      </w:r>
      <w:r w:rsidRPr="003C52DA">
        <w:rPr>
          <w:rFonts w:ascii="Times New Roman" w:eastAsia="Times New Roman" w:hAnsi="Times New Roman" w:cs="Times New Roman"/>
          <w:bCs/>
          <w:sz w:val="20"/>
          <w:szCs w:val="20"/>
          <w:lang w:eastAsia="es-ES"/>
        </w:rPr>
        <w:t xml:space="preserve"> Cumplir con la legislación vigente sobre seguridad e higiene en el trabajo. No comer, beber ni fumar durante la manipulación. Después de la manipulación, lavar las manos con </w:t>
      </w:r>
      <w:proofErr w:type="gramStart"/>
      <w:r w:rsidRPr="003C52DA">
        <w:rPr>
          <w:rFonts w:ascii="Times New Roman" w:eastAsia="Times New Roman" w:hAnsi="Times New Roman" w:cs="Times New Roman"/>
          <w:bCs/>
          <w:sz w:val="20"/>
          <w:szCs w:val="20"/>
          <w:lang w:eastAsia="es-ES"/>
        </w:rPr>
        <w:t>agua..</w:t>
      </w:r>
      <w:proofErr w:type="gramEnd"/>
    </w:p>
    <w:p w14:paraId="445F0394"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u w:val="single"/>
          <w:lang w:eastAsia="es-ES"/>
        </w:rPr>
        <w:t>Recomendaciones técnicas para la prevención de incendios y explosiones:</w:t>
      </w:r>
      <w:r w:rsidRPr="003C52DA">
        <w:rPr>
          <w:rFonts w:ascii="Times New Roman" w:eastAsia="Times New Roman" w:hAnsi="Times New Roman" w:cs="Times New Roman"/>
          <w:bCs/>
          <w:sz w:val="20"/>
          <w:szCs w:val="20"/>
          <w:lang w:eastAsia="es-ES"/>
        </w:rPr>
        <w:t xml:space="preserve"> Producto no inflamable bajo condiciones normales de almacenamiento, manipulación y uso. Consultar el epígrafe 10 sobre condiciones y materias que deben evitarse.</w:t>
      </w:r>
    </w:p>
    <w:p w14:paraId="0C192FFE"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u w:val="single"/>
          <w:lang w:eastAsia="es-ES"/>
        </w:rPr>
        <w:t>Recomendaciones técnicas para prevenir riesgos ergonómicos y toxicológicos:</w:t>
      </w:r>
      <w:r w:rsidRPr="003C52DA">
        <w:rPr>
          <w:rFonts w:ascii="Times New Roman" w:eastAsia="Times New Roman" w:hAnsi="Times New Roman" w:cs="Times New Roman"/>
          <w:bCs/>
          <w:sz w:val="20"/>
          <w:szCs w:val="20"/>
          <w:lang w:eastAsia="es-ES"/>
        </w:rPr>
        <w:t xml:space="preserve"> Despojarse de las prendas de vestir y equipos de protección contaminados antes de entrar en las zonas de comer.</w:t>
      </w:r>
    </w:p>
    <w:p w14:paraId="3D52D3FA"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u w:val="single"/>
          <w:lang w:eastAsia="es-ES"/>
        </w:rPr>
        <w:t>Recomendaciones técnicas para prevenir riesgos medioambientales:</w:t>
      </w:r>
      <w:r w:rsidRPr="003C52DA">
        <w:rPr>
          <w:rFonts w:ascii="Times New Roman" w:eastAsia="Times New Roman" w:hAnsi="Times New Roman" w:cs="Times New Roman"/>
          <w:bCs/>
          <w:sz w:val="20"/>
          <w:szCs w:val="20"/>
          <w:lang w:eastAsia="es-ES"/>
        </w:rPr>
        <w:t xml:space="preserve"> Se recomienda disponer de material absorbente en las proximidades del producto (ver epígrafe 6.3).</w:t>
      </w:r>
    </w:p>
    <w:p w14:paraId="2D9AFA35"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7.2 </w:t>
      </w:r>
      <w:r w:rsidR="003C52DA" w:rsidRPr="003C52DA">
        <w:rPr>
          <w:rFonts w:ascii="Times New Roman" w:eastAsia="Times New Roman" w:hAnsi="Times New Roman" w:cs="Times New Roman"/>
          <w:b/>
          <w:bCs/>
          <w:sz w:val="20"/>
          <w:szCs w:val="20"/>
          <w:lang w:val="es-ES_tradnl" w:eastAsia="es-ES" w:bidi="he-IL"/>
        </w:rPr>
        <w:t>Condiciones de almacenamiento seguro, incluidas posibles incompatibilidades:</w:t>
      </w:r>
    </w:p>
    <w:p w14:paraId="2D7D9BAC"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val="es-ES_tradnl" w:eastAsia="es-ES"/>
        </w:rPr>
        <w:t xml:space="preserve">Evitar fuentes de calor, radiación, electricidad estática y el contacto con alimentos. </w:t>
      </w:r>
      <w:r w:rsidRPr="003C52DA">
        <w:rPr>
          <w:rFonts w:ascii="Times New Roman" w:eastAsia="Times New Roman" w:hAnsi="Times New Roman" w:cs="Times New Roman"/>
          <w:bCs/>
          <w:sz w:val="20"/>
          <w:szCs w:val="20"/>
          <w:lang w:eastAsia="es-ES"/>
        </w:rPr>
        <w:t xml:space="preserve">Almacenar únicamente en el recipiente original, bien cerrado y en sitio seco. </w:t>
      </w:r>
    </w:p>
    <w:p w14:paraId="46C9D5D9"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7.3 </w:t>
      </w:r>
      <w:r w:rsidR="003C52DA" w:rsidRPr="003C52DA">
        <w:rPr>
          <w:rFonts w:ascii="Times New Roman" w:eastAsia="Times New Roman" w:hAnsi="Times New Roman" w:cs="Times New Roman"/>
          <w:b/>
          <w:bCs/>
          <w:sz w:val="20"/>
          <w:szCs w:val="20"/>
          <w:lang w:val="es-ES_tradnl" w:eastAsia="es-ES" w:bidi="he-IL"/>
        </w:rPr>
        <w:t xml:space="preserve">Usos específicos finales: </w:t>
      </w:r>
    </w:p>
    <w:p w14:paraId="481DC0CB"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 xml:space="preserve">Cosmético: Gel de manos, baño o ducha, de aplicación directa sobre piel humedecida, de uso profesional. </w:t>
      </w:r>
    </w:p>
    <w:p w14:paraId="387A1938" w14:textId="77777777" w:rsidR="003C52DA" w:rsidRPr="003C52DA" w:rsidRDefault="003C52DA" w:rsidP="003C52DA">
      <w:pPr>
        <w:pBdr>
          <w:bottom w:val="single" w:sz="4" w:space="1" w:color="auto"/>
        </w:pBdr>
        <w:spacing w:after="0" w:line="240" w:lineRule="auto"/>
        <w:jc w:val="both"/>
        <w:rPr>
          <w:rFonts w:ascii="Times New Roman" w:eastAsia="Times New Roman" w:hAnsi="Times New Roman" w:cs="Times New Roman"/>
          <w:sz w:val="12"/>
          <w:szCs w:val="12"/>
          <w:lang w:eastAsia="es-ES" w:bidi="he-IL"/>
        </w:rPr>
      </w:pPr>
    </w:p>
    <w:p w14:paraId="3F263B48" w14:textId="77777777" w:rsidR="003C52DA" w:rsidRPr="003C52DA" w:rsidRDefault="007A7AE9" w:rsidP="003C52DA">
      <w:pPr>
        <w:keepNext/>
        <w:spacing w:before="120" w:after="0" w:line="240" w:lineRule="auto"/>
        <w:ind w:left="567" w:hanging="567"/>
        <w:jc w:val="both"/>
        <w:outlineLvl w:val="0"/>
        <w:rPr>
          <w:rFonts w:ascii="Times New Roman" w:eastAsia="Times New Roman" w:hAnsi="Times New Roman" w:cs="Times New Roman"/>
          <w:b/>
          <w:szCs w:val="20"/>
          <w:lang w:eastAsia="es-ES" w:bidi="he-IL"/>
        </w:rPr>
      </w:pPr>
      <w:r>
        <w:rPr>
          <w:rFonts w:ascii="Times New Roman" w:eastAsia="Times New Roman" w:hAnsi="Times New Roman" w:cs="Times New Roman"/>
          <w:b/>
          <w:szCs w:val="20"/>
          <w:lang w:eastAsia="es-ES" w:bidi="he-IL"/>
        </w:rPr>
        <w:t xml:space="preserve">8 </w:t>
      </w:r>
      <w:r w:rsidR="003C52DA" w:rsidRPr="003C52DA">
        <w:rPr>
          <w:rFonts w:ascii="Times New Roman" w:eastAsia="Times New Roman" w:hAnsi="Times New Roman" w:cs="Times New Roman"/>
          <w:b/>
          <w:szCs w:val="20"/>
          <w:lang w:eastAsia="es-ES" w:bidi="he-IL"/>
        </w:rPr>
        <w:t>CONTROL DE EXPOSICIÓN / PROTECCIÓN INDIVIDUAL</w:t>
      </w:r>
    </w:p>
    <w:p w14:paraId="38BD0D00"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8.1 </w:t>
      </w:r>
      <w:r w:rsidR="003C52DA" w:rsidRPr="003C52DA">
        <w:rPr>
          <w:rFonts w:ascii="Times New Roman" w:eastAsia="Times New Roman" w:hAnsi="Times New Roman" w:cs="Times New Roman"/>
          <w:b/>
          <w:bCs/>
          <w:sz w:val="20"/>
          <w:szCs w:val="20"/>
          <w:lang w:val="es-ES_tradnl" w:eastAsia="es-ES" w:bidi="he-IL"/>
        </w:rPr>
        <w:t>Parámetros de control:</w:t>
      </w:r>
    </w:p>
    <w:p w14:paraId="47A89CA8"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u w:val="single"/>
          <w:lang w:eastAsia="es-ES"/>
        </w:rPr>
        <w:t>Límites de exposición ambiental (VLA) de las sustancias individuales</w:t>
      </w:r>
      <w:r w:rsidRPr="003C52DA">
        <w:rPr>
          <w:rFonts w:ascii="Times New Roman" w:eastAsia="Times New Roman" w:hAnsi="Times New Roman" w:cs="Times New Roman"/>
          <w:bCs/>
          <w:sz w:val="20"/>
          <w:szCs w:val="20"/>
          <w:lang w:eastAsia="es-ES"/>
        </w:rPr>
        <w:t>: Valores límites no establecidos para los componentes individuales.</w:t>
      </w:r>
    </w:p>
    <w:p w14:paraId="2A8EA2D6" w14:textId="77777777" w:rsidR="003C52DA" w:rsidRPr="003C52DA" w:rsidRDefault="003C52DA" w:rsidP="003C52DA">
      <w:pPr>
        <w:tabs>
          <w:tab w:val="left" w:pos="1701"/>
        </w:tabs>
        <w:spacing w:after="0" w:line="240" w:lineRule="auto"/>
        <w:ind w:left="426"/>
        <w:jc w:val="both"/>
        <w:rPr>
          <w:rFonts w:ascii="Times New Roman" w:eastAsia="Times New Roman" w:hAnsi="Times New Roman" w:cs="Times New Roman"/>
          <w:bCs/>
          <w:sz w:val="2"/>
          <w:szCs w:val="2"/>
          <w:lang w:eastAsia="es-ES" w:bidi="he-IL"/>
        </w:rPr>
      </w:pPr>
    </w:p>
    <w:p w14:paraId="3D09C25C" w14:textId="77777777" w:rsidR="003C52DA" w:rsidRPr="003C52DA" w:rsidRDefault="003C52DA" w:rsidP="003C52DA">
      <w:pPr>
        <w:tabs>
          <w:tab w:val="left" w:pos="1701"/>
        </w:tabs>
        <w:spacing w:after="0" w:line="240" w:lineRule="auto"/>
        <w:ind w:left="426"/>
        <w:jc w:val="both"/>
        <w:rPr>
          <w:rFonts w:ascii="Times New Roman" w:eastAsia="Times New Roman" w:hAnsi="Times New Roman" w:cs="Times New Roman"/>
          <w:bCs/>
          <w:sz w:val="2"/>
          <w:szCs w:val="2"/>
          <w:lang w:eastAsia="es-ES" w:bidi="he-IL"/>
        </w:rPr>
      </w:pPr>
    </w:p>
    <w:p w14:paraId="3A721C5D" w14:textId="77777777" w:rsidR="003C52DA" w:rsidRPr="003C52DA" w:rsidRDefault="003C52DA" w:rsidP="003C52DA">
      <w:pPr>
        <w:tabs>
          <w:tab w:val="left" w:pos="1701"/>
        </w:tabs>
        <w:spacing w:after="0" w:line="240" w:lineRule="auto"/>
        <w:ind w:left="426"/>
        <w:jc w:val="both"/>
        <w:rPr>
          <w:rFonts w:ascii="Times New Roman" w:eastAsia="Times New Roman" w:hAnsi="Times New Roman" w:cs="Times New Roman"/>
          <w:bCs/>
          <w:sz w:val="2"/>
          <w:szCs w:val="2"/>
          <w:lang w:eastAsia="es-ES" w:bidi="he-IL"/>
        </w:rPr>
      </w:pPr>
    </w:p>
    <w:p w14:paraId="46B6E690" w14:textId="77777777" w:rsidR="003C52DA" w:rsidRPr="003C52DA" w:rsidRDefault="003C52DA" w:rsidP="003C52DA">
      <w:pPr>
        <w:tabs>
          <w:tab w:val="left" w:pos="1701"/>
        </w:tabs>
        <w:spacing w:after="0" w:line="240" w:lineRule="auto"/>
        <w:ind w:left="426"/>
        <w:jc w:val="both"/>
        <w:rPr>
          <w:rFonts w:ascii="Times New Roman" w:eastAsia="Times New Roman" w:hAnsi="Times New Roman" w:cs="Times New Roman"/>
          <w:bCs/>
          <w:sz w:val="2"/>
          <w:szCs w:val="2"/>
          <w:lang w:eastAsia="es-ES" w:bidi="he-IL"/>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2"/>
        <w:gridCol w:w="864"/>
        <w:gridCol w:w="902"/>
        <w:gridCol w:w="864"/>
        <w:gridCol w:w="902"/>
        <w:gridCol w:w="1383"/>
      </w:tblGrid>
      <w:tr w:rsidR="003C52DA" w:rsidRPr="003C52DA" w14:paraId="6B9451EF" w14:textId="77777777" w:rsidTr="00EB4586">
        <w:trPr>
          <w:cantSplit/>
        </w:trPr>
        <w:tc>
          <w:tcPr>
            <w:tcW w:w="3544" w:type="dxa"/>
            <w:vMerge w:val="restart"/>
            <w:tcBorders>
              <w:top w:val="single" w:sz="4" w:space="0" w:color="auto"/>
              <w:left w:val="single" w:sz="4" w:space="0" w:color="auto"/>
              <w:bottom w:val="single" w:sz="4" w:space="0" w:color="auto"/>
              <w:right w:val="single" w:sz="4" w:space="0" w:color="auto"/>
            </w:tcBorders>
            <w:vAlign w:val="bottom"/>
            <w:hideMark/>
          </w:tcPr>
          <w:p w14:paraId="71B806CA" w14:textId="77777777" w:rsidR="003C52DA" w:rsidRPr="003C52DA" w:rsidRDefault="003C52DA" w:rsidP="003C52DA">
            <w:pPr>
              <w:spacing w:after="0" w:line="240" w:lineRule="auto"/>
              <w:rPr>
                <w:rFonts w:ascii="Arial" w:eastAsia="Times New Roman" w:hAnsi="Arial" w:cs="Arial"/>
                <w:b/>
                <w:sz w:val="18"/>
                <w:szCs w:val="24"/>
                <w:lang w:eastAsia="es-ES" w:bidi="he-IL"/>
              </w:rPr>
            </w:pPr>
            <w:r w:rsidRPr="003C52DA">
              <w:rPr>
                <w:rFonts w:ascii="Times New Roman" w:eastAsia="Times New Roman" w:hAnsi="Times New Roman" w:cs="Times New Roman"/>
                <w:b/>
                <w:sz w:val="18"/>
                <w:szCs w:val="20"/>
                <w:lang w:eastAsia="es-ES" w:bidi="he-IL"/>
              </w:rPr>
              <w:t>Identificación</w:t>
            </w:r>
          </w:p>
        </w:tc>
        <w:tc>
          <w:tcPr>
            <w:tcW w:w="1985" w:type="dxa"/>
            <w:gridSpan w:val="2"/>
            <w:tcBorders>
              <w:top w:val="single" w:sz="4" w:space="0" w:color="auto"/>
              <w:left w:val="single" w:sz="4" w:space="0" w:color="auto"/>
              <w:bottom w:val="single" w:sz="4" w:space="0" w:color="auto"/>
              <w:right w:val="single" w:sz="4" w:space="0" w:color="auto"/>
            </w:tcBorders>
            <w:vAlign w:val="bottom"/>
            <w:hideMark/>
          </w:tcPr>
          <w:p w14:paraId="3BE9637A" w14:textId="77777777" w:rsidR="003C52DA" w:rsidRPr="003C52DA" w:rsidRDefault="003C52DA" w:rsidP="003C52DA">
            <w:pPr>
              <w:spacing w:after="0" w:line="240" w:lineRule="auto"/>
              <w:jc w:val="center"/>
              <w:rPr>
                <w:rFonts w:ascii="Arial" w:eastAsia="Times New Roman" w:hAnsi="Arial" w:cs="Arial"/>
                <w:b/>
                <w:sz w:val="18"/>
                <w:szCs w:val="24"/>
                <w:lang w:eastAsia="es-ES" w:bidi="he-IL"/>
              </w:rPr>
            </w:pPr>
            <w:r w:rsidRPr="003C52DA">
              <w:rPr>
                <w:rFonts w:ascii="Times New Roman" w:eastAsia="Times New Roman" w:hAnsi="Times New Roman" w:cs="Times New Roman"/>
                <w:b/>
                <w:sz w:val="18"/>
                <w:szCs w:val="20"/>
                <w:lang w:eastAsia="es-ES" w:bidi="he-IL"/>
              </w:rPr>
              <w:t>VLA-ED</w:t>
            </w:r>
          </w:p>
        </w:tc>
        <w:tc>
          <w:tcPr>
            <w:tcW w:w="1984" w:type="dxa"/>
            <w:gridSpan w:val="2"/>
            <w:tcBorders>
              <w:top w:val="single" w:sz="4" w:space="0" w:color="auto"/>
              <w:left w:val="single" w:sz="4" w:space="0" w:color="auto"/>
              <w:bottom w:val="single" w:sz="4" w:space="0" w:color="auto"/>
              <w:right w:val="single" w:sz="4" w:space="0" w:color="auto"/>
            </w:tcBorders>
            <w:vAlign w:val="bottom"/>
            <w:hideMark/>
          </w:tcPr>
          <w:p w14:paraId="039A0EF9" w14:textId="77777777" w:rsidR="003C52DA" w:rsidRPr="003C52DA" w:rsidRDefault="003C52DA" w:rsidP="003C52DA">
            <w:pPr>
              <w:spacing w:after="0" w:line="240" w:lineRule="auto"/>
              <w:jc w:val="center"/>
              <w:rPr>
                <w:rFonts w:ascii="Arial" w:eastAsia="Times New Roman" w:hAnsi="Arial" w:cs="Arial"/>
                <w:b/>
                <w:sz w:val="18"/>
                <w:szCs w:val="24"/>
                <w:lang w:eastAsia="es-ES" w:bidi="he-IL"/>
              </w:rPr>
            </w:pPr>
            <w:r w:rsidRPr="003C52DA">
              <w:rPr>
                <w:rFonts w:ascii="Times New Roman" w:eastAsia="Times New Roman" w:hAnsi="Times New Roman" w:cs="Times New Roman"/>
                <w:b/>
                <w:sz w:val="18"/>
                <w:szCs w:val="20"/>
                <w:lang w:eastAsia="es-ES" w:bidi="he-IL"/>
              </w:rPr>
              <w:t>VLA-EC</w:t>
            </w:r>
          </w:p>
        </w:tc>
        <w:tc>
          <w:tcPr>
            <w:tcW w:w="1559" w:type="dxa"/>
            <w:vMerge w:val="restart"/>
            <w:tcBorders>
              <w:top w:val="single" w:sz="4" w:space="0" w:color="auto"/>
              <w:left w:val="single" w:sz="4" w:space="0" w:color="auto"/>
              <w:bottom w:val="single" w:sz="4" w:space="0" w:color="auto"/>
              <w:right w:val="single" w:sz="4" w:space="0" w:color="auto"/>
            </w:tcBorders>
            <w:vAlign w:val="bottom"/>
            <w:hideMark/>
          </w:tcPr>
          <w:p w14:paraId="483D1D28" w14:textId="77777777" w:rsidR="003C52DA" w:rsidRPr="003C52DA" w:rsidRDefault="003C52DA" w:rsidP="003C52DA">
            <w:pPr>
              <w:spacing w:after="0" w:line="240" w:lineRule="auto"/>
              <w:jc w:val="center"/>
              <w:rPr>
                <w:rFonts w:ascii="Arial" w:eastAsia="Times New Roman" w:hAnsi="Arial" w:cs="Arial"/>
                <w:b/>
                <w:sz w:val="18"/>
                <w:szCs w:val="24"/>
                <w:lang w:eastAsia="es-ES" w:bidi="he-IL"/>
              </w:rPr>
            </w:pPr>
            <w:r w:rsidRPr="003C52DA">
              <w:rPr>
                <w:rFonts w:ascii="Times New Roman" w:eastAsia="Times New Roman" w:hAnsi="Times New Roman" w:cs="Times New Roman"/>
                <w:b/>
                <w:sz w:val="18"/>
                <w:szCs w:val="20"/>
                <w:lang w:eastAsia="es-ES" w:bidi="he-IL"/>
              </w:rPr>
              <w:t>FUENTE / AÑO</w:t>
            </w:r>
          </w:p>
        </w:tc>
      </w:tr>
      <w:tr w:rsidR="003C52DA" w:rsidRPr="003C52DA" w14:paraId="770B551D" w14:textId="77777777" w:rsidTr="00EB4586">
        <w:trPr>
          <w:cantSplit/>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341825D3" w14:textId="77777777" w:rsidR="003C52DA" w:rsidRPr="003C52DA" w:rsidRDefault="003C52DA" w:rsidP="003C52DA">
            <w:pPr>
              <w:spacing w:after="0" w:line="240" w:lineRule="auto"/>
              <w:rPr>
                <w:rFonts w:ascii="Arial" w:eastAsia="Times New Roman" w:hAnsi="Arial" w:cs="Arial"/>
                <w:b/>
                <w:sz w:val="18"/>
                <w:szCs w:val="24"/>
                <w:lang w:eastAsia="es-ES" w:bidi="he-IL"/>
              </w:rPr>
            </w:pPr>
          </w:p>
        </w:tc>
        <w:tc>
          <w:tcPr>
            <w:tcW w:w="992" w:type="dxa"/>
            <w:tcBorders>
              <w:top w:val="single" w:sz="4" w:space="0" w:color="auto"/>
              <w:left w:val="single" w:sz="4" w:space="0" w:color="auto"/>
              <w:bottom w:val="single" w:sz="4" w:space="0" w:color="auto"/>
              <w:right w:val="single" w:sz="4" w:space="0" w:color="auto"/>
            </w:tcBorders>
            <w:vAlign w:val="bottom"/>
            <w:hideMark/>
          </w:tcPr>
          <w:p w14:paraId="1D6FEDFD" w14:textId="77777777" w:rsidR="003C52DA" w:rsidRPr="003C52DA" w:rsidRDefault="003C52DA" w:rsidP="003C52DA">
            <w:pPr>
              <w:spacing w:after="0" w:line="240" w:lineRule="auto"/>
              <w:jc w:val="center"/>
              <w:rPr>
                <w:rFonts w:ascii="Arial" w:eastAsia="Times New Roman" w:hAnsi="Arial" w:cs="Arial"/>
                <w:b/>
                <w:bCs/>
                <w:sz w:val="18"/>
                <w:szCs w:val="24"/>
                <w:lang w:eastAsia="es-ES" w:bidi="he-IL"/>
              </w:rPr>
            </w:pPr>
            <w:r w:rsidRPr="003C52DA">
              <w:rPr>
                <w:rFonts w:ascii="Times New Roman" w:eastAsia="Times New Roman" w:hAnsi="Times New Roman" w:cs="Times New Roman"/>
                <w:b/>
                <w:bCs/>
                <w:sz w:val="18"/>
                <w:szCs w:val="20"/>
                <w:lang w:eastAsia="es-ES" w:bidi="he-IL"/>
              </w:rPr>
              <w:t>ppm</w:t>
            </w:r>
          </w:p>
        </w:tc>
        <w:tc>
          <w:tcPr>
            <w:tcW w:w="993" w:type="dxa"/>
            <w:tcBorders>
              <w:top w:val="single" w:sz="4" w:space="0" w:color="auto"/>
              <w:left w:val="single" w:sz="4" w:space="0" w:color="auto"/>
              <w:bottom w:val="single" w:sz="4" w:space="0" w:color="auto"/>
              <w:right w:val="single" w:sz="4" w:space="0" w:color="auto"/>
            </w:tcBorders>
            <w:vAlign w:val="bottom"/>
            <w:hideMark/>
          </w:tcPr>
          <w:p w14:paraId="6A09D0AF" w14:textId="77777777" w:rsidR="003C52DA" w:rsidRPr="003C52DA" w:rsidRDefault="003C52DA" w:rsidP="003C52DA">
            <w:pPr>
              <w:spacing w:after="0" w:line="240" w:lineRule="auto"/>
              <w:jc w:val="center"/>
              <w:rPr>
                <w:rFonts w:ascii="Arial" w:eastAsia="Times New Roman" w:hAnsi="Arial" w:cs="Arial"/>
                <w:b/>
                <w:bCs/>
                <w:sz w:val="18"/>
                <w:szCs w:val="24"/>
                <w:lang w:eastAsia="es-ES" w:bidi="he-IL"/>
              </w:rPr>
            </w:pPr>
            <w:r w:rsidRPr="003C52DA">
              <w:rPr>
                <w:rFonts w:ascii="Times New Roman" w:eastAsia="Times New Roman" w:hAnsi="Times New Roman" w:cs="Times New Roman"/>
                <w:b/>
                <w:bCs/>
                <w:sz w:val="18"/>
                <w:szCs w:val="20"/>
                <w:lang w:eastAsia="es-ES" w:bidi="he-IL"/>
              </w:rPr>
              <w:t>mg/m</w:t>
            </w:r>
            <w:r w:rsidRPr="003C52DA">
              <w:rPr>
                <w:rFonts w:ascii="Times New Roman" w:eastAsia="Times New Roman" w:hAnsi="Times New Roman" w:cs="Times New Roman"/>
                <w:b/>
                <w:bCs/>
                <w:sz w:val="18"/>
                <w:szCs w:val="20"/>
                <w:vertAlign w:val="superscript"/>
                <w:lang w:eastAsia="es-ES" w:bidi="he-I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14:paraId="1597B83F" w14:textId="77777777" w:rsidR="003C52DA" w:rsidRPr="003C52DA" w:rsidRDefault="003C52DA" w:rsidP="003C52DA">
            <w:pPr>
              <w:spacing w:after="0" w:line="240" w:lineRule="auto"/>
              <w:jc w:val="center"/>
              <w:rPr>
                <w:rFonts w:ascii="Arial" w:eastAsia="Times New Roman" w:hAnsi="Arial" w:cs="Arial"/>
                <w:b/>
                <w:bCs/>
                <w:sz w:val="18"/>
                <w:szCs w:val="24"/>
                <w:lang w:eastAsia="es-ES" w:bidi="he-IL"/>
              </w:rPr>
            </w:pPr>
            <w:r w:rsidRPr="003C52DA">
              <w:rPr>
                <w:rFonts w:ascii="Times New Roman" w:eastAsia="Times New Roman" w:hAnsi="Times New Roman" w:cs="Times New Roman"/>
                <w:b/>
                <w:bCs/>
                <w:sz w:val="18"/>
                <w:szCs w:val="20"/>
                <w:lang w:eastAsia="es-ES" w:bidi="he-IL"/>
              </w:rPr>
              <w:t>ppm</w:t>
            </w:r>
          </w:p>
        </w:tc>
        <w:tc>
          <w:tcPr>
            <w:tcW w:w="992" w:type="dxa"/>
            <w:tcBorders>
              <w:top w:val="single" w:sz="4" w:space="0" w:color="auto"/>
              <w:left w:val="single" w:sz="4" w:space="0" w:color="auto"/>
              <w:bottom w:val="single" w:sz="4" w:space="0" w:color="auto"/>
              <w:right w:val="single" w:sz="4" w:space="0" w:color="auto"/>
            </w:tcBorders>
            <w:vAlign w:val="bottom"/>
            <w:hideMark/>
          </w:tcPr>
          <w:p w14:paraId="78840739" w14:textId="77777777" w:rsidR="003C52DA" w:rsidRPr="003C52DA" w:rsidRDefault="003C52DA" w:rsidP="003C52DA">
            <w:pPr>
              <w:spacing w:after="0" w:line="240" w:lineRule="auto"/>
              <w:jc w:val="center"/>
              <w:rPr>
                <w:rFonts w:ascii="Arial" w:eastAsia="Times New Roman" w:hAnsi="Arial" w:cs="Arial"/>
                <w:b/>
                <w:bCs/>
                <w:sz w:val="18"/>
                <w:szCs w:val="24"/>
                <w:lang w:eastAsia="es-ES" w:bidi="he-IL"/>
              </w:rPr>
            </w:pPr>
            <w:r w:rsidRPr="003C52DA">
              <w:rPr>
                <w:rFonts w:ascii="Times New Roman" w:eastAsia="Times New Roman" w:hAnsi="Times New Roman" w:cs="Times New Roman"/>
                <w:b/>
                <w:bCs/>
                <w:sz w:val="18"/>
                <w:szCs w:val="20"/>
                <w:lang w:eastAsia="es-ES" w:bidi="he-IL"/>
              </w:rPr>
              <w:t>mg/m</w:t>
            </w:r>
            <w:r w:rsidRPr="003C52DA">
              <w:rPr>
                <w:rFonts w:ascii="Times New Roman" w:eastAsia="Times New Roman" w:hAnsi="Times New Roman" w:cs="Times New Roman"/>
                <w:b/>
                <w:bCs/>
                <w:sz w:val="18"/>
                <w:szCs w:val="20"/>
                <w:vertAlign w:val="superscript"/>
                <w:lang w:eastAsia="es-ES" w:bidi="he-IL"/>
              </w:rPr>
              <w:t>3</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C161AB4" w14:textId="77777777" w:rsidR="003C52DA" w:rsidRPr="003C52DA" w:rsidRDefault="003C52DA" w:rsidP="003C52DA">
            <w:pPr>
              <w:spacing w:after="0" w:line="240" w:lineRule="auto"/>
              <w:rPr>
                <w:rFonts w:ascii="Arial" w:eastAsia="Times New Roman" w:hAnsi="Arial" w:cs="Arial"/>
                <w:b/>
                <w:sz w:val="18"/>
                <w:szCs w:val="24"/>
                <w:lang w:eastAsia="es-ES" w:bidi="he-IL"/>
              </w:rPr>
            </w:pPr>
          </w:p>
        </w:tc>
      </w:tr>
      <w:tr w:rsidR="003C52DA" w:rsidRPr="003C52DA" w14:paraId="0376B0E6" w14:textId="77777777" w:rsidTr="00EB4586">
        <w:trPr>
          <w:trHeight w:val="270"/>
        </w:trPr>
        <w:tc>
          <w:tcPr>
            <w:tcW w:w="3544" w:type="dxa"/>
            <w:tcBorders>
              <w:top w:val="single" w:sz="4" w:space="0" w:color="auto"/>
              <w:left w:val="single" w:sz="4" w:space="0" w:color="auto"/>
              <w:bottom w:val="single" w:sz="4" w:space="0" w:color="auto"/>
              <w:right w:val="single" w:sz="4" w:space="0" w:color="auto"/>
            </w:tcBorders>
            <w:hideMark/>
          </w:tcPr>
          <w:p w14:paraId="08CD1EC4" w14:textId="77777777" w:rsidR="003C52DA" w:rsidRPr="003C52DA" w:rsidRDefault="003C52DA" w:rsidP="003C52DA">
            <w:pPr>
              <w:spacing w:after="0" w:line="240" w:lineRule="auto"/>
              <w:rPr>
                <w:rFonts w:ascii="Times New Roman" w:eastAsia="Times New Roman" w:hAnsi="Times New Roman" w:cs="Times New Roman"/>
                <w:sz w:val="20"/>
                <w:szCs w:val="20"/>
                <w:lang w:eastAsia="es-ES" w:bidi="he-IL"/>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02207F7" w14:textId="77777777" w:rsidR="003C52DA" w:rsidRPr="003C52DA" w:rsidRDefault="003C52DA" w:rsidP="003C52DA">
            <w:pPr>
              <w:spacing w:before="80" w:after="0" w:line="240" w:lineRule="auto"/>
              <w:jc w:val="center"/>
              <w:rPr>
                <w:rFonts w:ascii="Times New Roman" w:eastAsia="Times New Roman" w:hAnsi="Times New Roman" w:cs="Times New Roman"/>
                <w:sz w:val="20"/>
                <w:szCs w:val="20"/>
                <w:lang w:eastAsia="es-ES" w:bidi="he-IL"/>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498627F" w14:textId="77777777" w:rsidR="003C52DA" w:rsidRPr="003C52DA" w:rsidRDefault="003C52DA" w:rsidP="003C52DA">
            <w:pPr>
              <w:spacing w:before="80" w:after="0" w:line="240" w:lineRule="auto"/>
              <w:jc w:val="center"/>
              <w:rPr>
                <w:rFonts w:ascii="Times New Roman" w:eastAsia="Times New Roman" w:hAnsi="Times New Roman" w:cs="Times New Roman"/>
                <w:sz w:val="20"/>
                <w:szCs w:val="20"/>
                <w:lang w:eastAsia="es-ES" w:bidi="he-IL"/>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507A530" w14:textId="77777777" w:rsidR="003C52DA" w:rsidRPr="003C52DA" w:rsidRDefault="003C52DA" w:rsidP="003C52DA">
            <w:pPr>
              <w:spacing w:before="80" w:after="0" w:line="240" w:lineRule="auto"/>
              <w:jc w:val="center"/>
              <w:rPr>
                <w:rFonts w:ascii="Times New Roman" w:eastAsia="Times New Roman" w:hAnsi="Times New Roman" w:cs="Times New Roman"/>
                <w:sz w:val="20"/>
                <w:szCs w:val="20"/>
                <w:lang w:eastAsia="es-ES" w:bidi="he-IL"/>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158F070" w14:textId="77777777" w:rsidR="003C52DA" w:rsidRPr="003C52DA" w:rsidRDefault="003C52DA" w:rsidP="003C52DA">
            <w:pPr>
              <w:spacing w:before="80" w:after="0" w:line="240" w:lineRule="auto"/>
              <w:jc w:val="center"/>
              <w:rPr>
                <w:rFonts w:ascii="Times New Roman" w:eastAsia="Times New Roman" w:hAnsi="Times New Roman" w:cs="Times New Roman"/>
                <w:sz w:val="20"/>
                <w:szCs w:val="20"/>
                <w:lang w:eastAsia="es-ES" w:bidi="he-IL"/>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C0CD5E6" w14:textId="77777777" w:rsidR="003C52DA" w:rsidRPr="003C52DA" w:rsidRDefault="003C52DA" w:rsidP="003C52DA">
            <w:pPr>
              <w:spacing w:before="80" w:after="0" w:line="240" w:lineRule="auto"/>
              <w:jc w:val="center"/>
              <w:rPr>
                <w:rFonts w:ascii="Times New Roman" w:eastAsia="Times New Roman" w:hAnsi="Times New Roman" w:cs="Times New Roman"/>
                <w:sz w:val="20"/>
                <w:szCs w:val="20"/>
                <w:lang w:eastAsia="es-ES" w:bidi="he-IL"/>
              </w:rPr>
            </w:pPr>
          </w:p>
        </w:tc>
      </w:tr>
    </w:tbl>
    <w:p w14:paraId="7B6D20F2" w14:textId="77777777" w:rsidR="003C52DA" w:rsidRPr="003C52DA" w:rsidRDefault="003C52DA" w:rsidP="003C52DA">
      <w:pPr>
        <w:tabs>
          <w:tab w:val="left" w:pos="3261"/>
        </w:tabs>
        <w:spacing w:before="120" w:after="0" w:line="240" w:lineRule="auto"/>
        <w:ind w:left="567"/>
        <w:jc w:val="both"/>
        <w:rPr>
          <w:rFonts w:ascii="Times New Roman" w:eastAsia="Times New Roman" w:hAnsi="Times New Roman" w:cs="Times New Roman"/>
          <w:bCs/>
          <w:sz w:val="20"/>
          <w:szCs w:val="20"/>
          <w:lang w:eastAsia="es-ES" w:bidi="he-IL"/>
        </w:rPr>
      </w:pPr>
      <w:r w:rsidRPr="003C52DA">
        <w:rPr>
          <w:rFonts w:ascii="Times New Roman" w:eastAsia="Times New Roman" w:hAnsi="Times New Roman" w:cs="Times New Roman"/>
          <w:bCs/>
          <w:sz w:val="20"/>
          <w:szCs w:val="20"/>
          <w:u w:val="single"/>
          <w:lang w:eastAsia="es-ES" w:bidi="he-IL"/>
        </w:rPr>
        <w:t>Valores límites Biológicos (VLB):</w:t>
      </w:r>
      <w:r w:rsidRPr="003C52DA">
        <w:rPr>
          <w:rFonts w:ascii="Times New Roman" w:eastAsia="Times New Roman" w:hAnsi="Times New Roman" w:cs="Times New Roman"/>
          <w:bCs/>
          <w:sz w:val="20"/>
          <w:szCs w:val="20"/>
          <w:lang w:eastAsia="es-ES" w:bidi="he-IL"/>
        </w:rPr>
        <w:t xml:space="preserve"> No establecidos para los componentes individuales.</w:t>
      </w:r>
    </w:p>
    <w:p w14:paraId="2495E95D" w14:textId="77777777" w:rsidR="003C52DA" w:rsidRPr="003C52DA" w:rsidRDefault="003C52DA" w:rsidP="003C52DA">
      <w:pPr>
        <w:tabs>
          <w:tab w:val="left" w:pos="3261"/>
        </w:tabs>
        <w:spacing w:before="120" w:after="0" w:line="240" w:lineRule="auto"/>
        <w:ind w:left="567"/>
        <w:jc w:val="both"/>
        <w:rPr>
          <w:rFonts w:ascii="Times New Roman" w:eastAsia="Times New Roman" w:hAnsi="Times New Roman" w:cs="Times New Roman"/>
          <w:bCs/>
          <w:sz w:val="20"/>
          <w:szCs w:val="20"/>
          <w:lang w:eastAsia="es-ES" w:bidi="he-IL"/>
        </w:rPr>
      </w:pPr>
      <w:r w:rsidRPr="003C52DA">
        <w:rPr>
          <w:rFonts w:ascii="Times New Roman" w:eastAsia="Times New Roman" w:hAnsi="Times New Roman" w:cs="Times New Roman"/>
          <w:bCs/>
          <w:sz w:val="20"/>
          <w:szCs w:val="20"/>
          <w:u w:val="single"/>
          <w:lang w:eastAsia="es-ES" w:bidi="he-IL"/>
        </w:rPr>
        <w:t>Valores DNEL (Nivel sin efecto derivado para la salud)</w:t>
      </w:r>
      <w:r w:rsidRPr="003C52DA">
        <w:rPr>
          <w:rFonts w:ascii="Times New Roman" w:eastAsia="Times New Roman" w:hAnsi="Times New Roman" w:cs="Times New Roman"/>
          <w:bCs/>
          <w:sz w:val="20"/>
          <w:szCs w:val="20"/>
          <w:lang w:eastAsia="es-ES" w:bidi="he-IL"/>
        </w:rPr>
        <w:t>: No relevante</w:t>
      </w:r>
    </w:p>
    <w:p w14:paraId="26265B98" w14:textId="77777777" w:rsidR="003C52DA" w:rsidRPr="003C52DA" w:rsidRDefault="003C52DA" w:rsidP="003C52DA">
      <w:pPr>
        <w:tabs>
          <w:tab w:val="left" w:pos="3261"/>
        </w:tabs>
        <w:spacing w:before="120" w:after="0" w:line="240" w:lineRule="auto"/>
        <w:ind w:left="567"/>
        <w:jc w:val="both"/>
        <w:rPr>
          <w:rFonts w:ascii="Times New Roman" w:eastAsia="Times New Roman" w:hAnsi="Times New Roman" w:cs="Times New Roman"/>
          <w:bCs/>
          <w:sz w:val="20"/>
          <w:szCs w:val="20"/>
          <w:lang w:eastAsia="es-ES" w:bidi="he-IL"/>
        </w:rPr>
      </w:pPr>
      <w:r w:rsidRPr="003C52DA">
        <w:rPr>
          <w:rFonts w:ascii="Times New Roman" w:eastAsia="Times New Roman" w:hAnsi="Times New Roman" w:cs="Times New Roman"/>
          <w:bCs/>
          <w:sz w:val="20"/>
          <w:szCs w:val="20"/>
          <w:u w:val="single"/>
          <w:lang w:eastAsia="es-ES" w:bidi="he-IL"/>
        </w:rPr>
        <w:t>Valores PNEC (Concentración prevista sin efecto para organismos acuáticos)</w:t>
      </w:r>
      <w:r w:rsidRPr="003C52DA">
        <w:rPr>
          <w:rFonts w:ascii="Times New Roman" w:eastAsia="Times New Roman" w:hAnsi="Times New Roman" w:cs="Times New Roman"/>
          <w:bCs/>
          <w:sz w:val="20"/>
          <w:szCs w:val="20"/>
          <w:lang w:eastAsia="es-ES" w:bidi="he-IL"/>
        </w:rPr>
        <w:t>: No relevante</w:t>
      </w:r>
    </w:p>
    <w:p w14:paraId="2894A2A6"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8.2 </w:t>
      </w:r>
      <w:r w:rsidR="003C52DA" w:rsidRPr="003C52DA">
        <w:rPr>
          <w:rFonts w:ascii="Times New Roman" w:eastAsia="Times New Roman" w:hAnsi="Times New Roman" w:cs="Times New Roman"/>
          <w:b/>
          <w:bCs/>
          <w:sz w:val="20"/>
          <w:szCs w:val="20"/>
          <w:lang w:val="es-ES_tradnl" w:eastAsia="es-ES" w:bidi="he-IL"/>
        </w:rPr>
        <w:t xml:space="preserve">Controles de la exposición: </w:t>
      </w:r>
    </w:p>
    <w:p w14:paraId="69307845"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u w:val="single"/>
          <w:lang w:eastAsia="es-ES"/>
        </w:rPr>
        <w:t xml:space="preserve">Medidas generales de seguridad e higiene en el ambiente de trabajo: </w:t>
      </w:r>
      <w:r w:rsidRPr="003C52DA">
        <w:rPr>
          <w:rFonts w:ascii="Times New Roman" w:eastAsia="Times New Roman" w:hAnsi="Times New Roman" w:cs="Times New Roman"/>
          <w:bCs/>
          <w:sz w:val="20"/>
          <w:szCs w:val="20"/>
          <w:lang w:eastAsia="es-ES"/>
        </w:rPr>
        <w:t>Cumplir con la legislación vigente sobre seguridad e higiene en el trabajo. No comer, beber ni fumar durante la manipulación. Después de la manipulación, aclarar las manos con agua.</w:t>
      </w:r>
    </w:p>
    <w:p w14:paraId="0382D13A" w14:textId="77777777" w:rsidR="003C52DA" w:rsidRPr="003C52DA" w:rsidRDefault="003C52DA" w:rsidP="003C52DA">
      <w:pPr>
        <w:keepNext/>
        <w:tabs>
          <w:tab w:val="left" w:pos="567"/>
          <w:tab w:val="left" w:pos="3969"/>
        </w:tabs>
        <w:spacing w:before="120" w:after="0" w:line="240" w:lineRule="auto"/>
        <w:ind w:left="567" w:hanging="283"/>
        <w:jc w:val="both"/>
        <w:outlineLvl w:val="2"/>
        <w:rPr>
          <w:rFonts w:ascii="Times New Roman" w:eastAsia="Times New Roman" w:hAnsi="Times New Roman" w:cs="Times New Roman"/>
          <w:bCs/>
          <w:sz w:val="20"/>
          <w:szCs w:val="20"/>
          <w:lang w:eastAsia="es-ES" w:bidi="he-IL"/>
        </w:rPr>
      </w:pPr>
      <w:r w:rsidRPr="003C52DA">
        <w:rPr>
          <w:rFonts w:ascii="Times New Roman" w:eastAsia="Times New Roman" w:hAnsi="Times New Roman" w:cs="Times New Roman"/>
          <w:bCs/>
          <w:sz w:val="20"/>
          <w:szCs w:val="20"/>
          <w:u w:val="single"/>
          <w:lang w:eastAsia="es-ES" w:bidi="he-IL"/>
        </w:rPr>
        <w:t>Medidas de orden técnico:</w:t>
      </w:r>
      <w:r w:rsidRPr="003C52DA">
        <w:rPr>
          <w:rFonts w:ascii="Times New Roman" w:eastAsia="Times New Roman" w:hAnsi="Times New Roman" w:cs="Times New Roman"/>
          <w:bCs/>
          <w:sz w:val="20"/>
          <w:szCs w:val="20"/>
          <w:lang w:eastAsia="es-ES" w:bidi="he-IL"/>
        </w:rPr>
        <w:t xml:space="preserve"> No necesarias si se observan las precauciones sobre manipulación y almacenamiento recomendadas. </w:t>
      </w:r>
    </w:p>
    <w:p w14:paraId="4CA14F99" w14:textId="77777777" w:rsidR="003C52DA" w:rsidRPr="003C52DA" w:rsidRDefault="003C52DA" w:rsidP="003C52DA">
      <w:pPr>
        <w:keepNext/>
        <w:tabs>
          <w:tab w:val="left" w:pos="567"/>
          <w:tab w:val="left" w:pos="3969"/>
        </w:tabs>
        <w:spacing w:before="120" w:after="0" w:line="240" w:lineRule="auto"/>
        <w:ind w:left="567" w:hanging="283"/>
        <w:jc w:val="both"/>
        <w:outlineLvl w:val="2"/>
        <w:rPr>
          <w:rFonts w:ascii="Times New Roman" w:eastAsia="Times New Roman" w:hAnsi="Times New Roman" w:cs="Times New Roman"/>
          <w:bCs/>
          <w:sz w:val="20"/>
          <w:szCs w:val="20"/>
          <w:lang w:eastAsia="es-ES" w:bidi="he-IL"/>
        </w:rPr>
      </w:pPr>
      <w:r w:rsidRPr="003C52DA">
        <w:rPr>
          <w:rFonts w:ascii="Times New Roman" w:eastAsia="Times New Roman" w:hAnsi="Times New Roman" w:cs="Times New Roman"/>
          <w:bCs/>
          <w:sz w:val="20"/>
          <w:szCs w:val="20"/>
          <w:u w:val="single"/>
          <w:lang w:eastAsia="es-ES" w:bidi="he-IL"/>
        </w:rPr>
        <w:t>Medidas de protección individual</w:t>
      </w:r>
      <w:r w:rsidRPr="003C52DA">
        <w:rPr>
          <w:rFonts w:ascii="Times New Roman" w:eastAsia="Times New Roman" w:hAnsi="Times New Roman" w:cs="Times New Roman"/>
          <w:bCs/>
          <w:sz w:val="20"/>
          <w:szCs w:val="20"/>
          <w:lang w:eastAsia="es-ES" w:bidi="he-IL"/>
        </w:rPr>
        <w:t>: No necesarias, evitar el contacto con los ojos.</w:t>
      </w:r>
    </w:p>
    <w:p w14:paraId="63777CE4"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8.3 </w:t>
      </w:r>
      <w:r w:rsidR="003C52DA" w:rsidRPr="003C52DA">
        <w:rPr>
          <w:rFonts w:ascii="Times New Roman" w:eastAsia="Times New Roman" w:hAnsi="Times New Roman" w:cs="Times New Roman"/>
          <w:b/>
          <w:bCs/>
          <w:sz w:val="20"/>
          <w:szCs w:val="20"/>
          <w:lang w:val="es-ES_tradnl" w:eastAsia="es-ES" w:bidi="he-IL"/>
        </w:rPr>
        <w:t xml:space="preserve">Controles de exposición medioambiental: </w:t>
      </w:r>
    </w:p>
    <w:p w14:paraId="79FF2EA3"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En virtud de la legislación comunitaria de protección del medio ambiente se recomienda evitar el vertido tanto del producto como de su envase al medio ambiente. Para información adicional ver epígrafe 7.1</w:t>
      </w:r>
    </w:p>
    <w:p w14:paraId="4DAD0E10" w14:textId="77777777" w:rsidR="003C52DA" w:rsidRPr="003C52DA" w:rsidRDefault="003C52DA" w:rsidP="003C52DA">
      <w:pPr>
        <w:pBdr>
          <w:bottom w:val="single" w:sz="4" w:space="1" w:color="auto"/>
        </w:pBdr>
        <w:spacing w:after="0" w:line="240" w:lineRule="auto"/>
        <w:jc w:val="both"/>
        <w:rPr>
          <w:rFonts w:ascii="Times New Roman" w:eastAsia="Times New Roman" w:hAnsi="Times New Roman" w:cs="Times New Roman"/>
          <w:sz w:val="12"/>
          <w:szCs w:val="12"/>
          <w:lang w:eastAsia="es-ES" w:bidi="he-IL"/>
        </w:rPr>
      </w:pPr>
    </w:p>
    <w:p w14:paraId="0301568E" w14:textId="77777777" w:rsidR="003C52DA" w:rsidRPr="003C52DA" w:rsidRDefault="007A7AE9" w:rsidP="003C52DA">
      <w:pPr>
        <w:keepNext/>
        <w:spacing w:before="120" w:after="0" w:line="240" w:lineRule="auto"/>
        <w:ind w:left="567" w:hanging="567"/>
        <w:jc w:val="both"/>
        <w:outlineLvl w:val="0"/>
        <w:rPr>
          <w:rFonts w:ascii="Times New Roman" w:eastAsia="Times New Roman" w:hAnsi="Times New Roman" w:cs="Times New Roman"/>
          <w:b/>
          <w:szCs w:val="20"/>
          <w:lang w:eastAsia="es-ES" w:bidi="he-IL"/>
        </w:rPr>
      </w:pPr>
      <w:r>
        <w:rPr>
          <w:rFonts w:ascii="Times New Roman" w:eastAsia="Times New Roman" w:hAnsi="Times New Roman" w:cs="Times New Roman"/>
          <w:b/>
          <w:szCs w:val="20"/>
          <w:lang w:eastAsia="es-ES" w:bidi="he-IL"/>
        </w:rPr>
        <w:t xml:space="preserve">9 </w:t>
      </w:r>
      <w:r w:rsidR="003C52DA" w:rsidRPr="003C52DA">
        <w:rPr>
          <w:rFonts w:ascii="Times New Roman" w:eastAsia="Times New Roman" w:hAnsi="Times New Roman" w:cs="Times New Roman"/>
          <w:b/>
          <w:szCs w:val="20"/>
          <w:lang w:eastAsia="es-ES" w:bidi="he-IL"/>
        </w:rPr>
        <w:t>PROPIEDADES FISICAS Y QUIMICAS</w:t>
      </w:r>
    </w:p>
    <w:p w14:paraId="656237C9"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9.1 </w:t>
      </w:r>
      <w:r w:rsidR="003C52DA" w:rsidRPr="003C52DA">
        <w:rPr>
          <w:rFonts w:ascii="Times New Roman" w:eastAsia="Times New Roman" w:hAnsi="Times New Roman" w:cs="Times New Roman"/>
          <w:b/>
          <w:bCs/>
          <w:sz w:val="20"/>
          <w:szCs w:val="20"/>
          <w:lang w:val="es-ES_tradnl" w:eastAsia="es-ES" w:bidi="he-IL"/>
        </w:rPr>
        <w:t>Información de propiedades físicas y químicas básicas:</w:t>
      </w:r>
    </w:p>
    <w:p w14:paraId="04030EB0"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val="pt-PT" w:eastAsia="es-ES"/>
        </w:rPr>
      </w:pPr>
      <w:r w:rsidRPr="003C52DA">
        <w:rPr>
          <w:rFonts w:ascii="Times New Roman" w:eastAsia="Times New Roman" w:hAnsi="Times New Roman" w:cs="Times New Roman"/>
          <w:bCs/>
          <w:sz w:val="20"/>
          <w:szCs w:val="20"/>
          <w:lang w:val="pt-PT" w:eastAsia="es-ES"/>
        </w:rPr>
        <w:t xml:space="preserve">Estado físico a 20ºC: </w:t>
      </w:r>
      <w:r w:rsidRPr="003C52DA">
        <w:rPr>
          <w:rFonts w:ascii="Times New Roman" w:eastAsia="Times New Roman" w:hAnsi="Times New Roman" w:cs="Times New Roman"/>
          <w:bCs/>
          <w:sz w:val="20"/>
          <w:szCs w:val="20"/>
          <w:lang w:val="pt-PT" w:eastAsia="es-ES"/>
        </w:rPr>
        <w:tab/>
      </w:r>
      <w:r w:rsidRPr="003C52DA">
        <w:rPr>
          <w:rFonts w:ascii="Times New Roman" w:eastAsia="Times New Roman" w:hAnsi="Times New Roman" w:cs="Times New Roman"/>
          <w:bCs/>
          <w:sz w:val="20"/>
          <w:szCs w:val="20"/>
          <w:lang w:val="pt-PT" w:eastAsia="es-ES"/>
        </w:rPr>
        <w:tab/>
        <w:t xml:space="preserve">Líquido </w:t>
      </w:r>
    </w:p>
    <w:p w14:paraId="0457394D" w14:textId="77777777" w:rsidR="003C52DA" w:rsidRPr="003C52DA" w:rsidRDefault="003C52DA" w:rsidP="003C52DA">
      <w:pPr>
        <w:tabs>
          <w:tab w:val="left" w:pos="3969"/>
        </w:tabs>
        <w:spacing w:after="0" w:line="240" w:lineRule="auto"/>
        <w:ind w:left="567"/>
        <w:jc w:val="both"/>
        <w:rPr>
          <w:rFonts w:ascii="Times New Roman" w:eastAsia="Times New Roman" w:hAnsi="Times New Roman" w:cs="Times New Roman"/>
          <w:bCs/>
          <w:sz w:val="20"/>
          <w:szCs w:val="20"/>
          <w:lang w:val="pt-PT" w:eastAsia="es-ES" w:bidi="he-IL"/>
        </w:rPr>
      </w:pPr>
      <w:r w:rsidRPr="003C52DA">
        <w:rPr>
          <w:rFonts w:ascii="Times New Roman" w:eastAsia="Times New Roman" w:hAnsi="Times New Roman" w:cs="Times New Roman"/>
          <w:bCs/>
          <w:sz w:val="20"/>
          <w:szCs w:val="20"/>
          <w:lang w:val="pt-PT" w:eastAsia="es-ES" w:bidi="he-IL"/>
        </w:rPr>
        <w:t>Aspecto:</w:t>
      </w:r>
      <w:r w:rsidRPr="003C52DA">
        <w:rPr>
          <w:rFonts w:ascii="Times New Roman" w:eastAsia="Times New Roman" w:hAnsi="Times New Roman" w:cs="Times New Roman"/>
          <w:bCs/>
          <w:sz w:val="20"/>
          <w:szCs w:val="20"/>
          <w:lang w:val="pt-PT" w:eastAsia="es-ES" w:bidi="he-IL"/>
        </w:rPr>
        <w:tab/>
        <w:t>Gel</w:t>
      </w:r>
    </w:p>
    <w:p w14:paraId="213DFDC4" w14:textId="77777777" w:rsidR="003C52DA" w:rsidRPr="003C52DA" w:rsidRDefault="003C52DA" w:rsidP="003C52DA">
      <w:pPr>
        <w:tabs>
          <w:tab w:val="left" w:pos="567"/>
          <w:tab w:val="left" w:pos="1701"/>
          <w:tab w:val="left" w:pos="3969"/>
          <w:tab w:val="left" w:pos="4536"/>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Color:</w:t>
      </w:r>
      <w:r w:rsidRPr="003C52DA">
        <w:rPr>
          <w:rFonts w:ascii="Times New Roman" w:eastAsia="Times New Roman" w:hAnsi="Times New Roman" w:cs="Times New Roman"/>
          <w:bCs/>
          <w:sz w:val="20"/>
          <w:szCs w:val="20"/>
          <w:lang w:eastAsia="es-ES"/>
        </w:rPr>
        <w:tab/>
      </w:r>
      <w:r w:rsidRPr="003C52DA">
        <w:rPr>
          <w:rFonts w:ascii="Times New Roman" w:eastAsia="Times New Roman" w:hAnsi="Times New Roman" w:cs="Times New Roman"/>
          <w:bCs/>
          <w:sz w:val="20"/>
          <w:szCs w:val="20"/>
          <w:lang w:eastAsia="es-ES"/>
        </w:rPr>
        <w:tab/>
        <w:t>Blanco nacarado</w:t>
      </w:r>
    </w:p>
    <w:p w14:paraId="623D03EB" w14:textId="77777777" w:rsidR="003C52DA" w:rsidRPr="003C52DA" w:rsidRDefault="003C52DA" w:rsidP="003C52DA">
      <w:pPr>
        <w:tabs>
          <w:tab w:val="left" w:pos="567"/>
          <w:tab w:val="left" w:pos="1701"/>
          <w:tab w:val="left" w:pos="3969"/>
          <w:tab w:val="left" w:pos="4536"/>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lastRenderedPageBreak/>
        <w:t>Olor:</w:t>
      </w:r>
      <w:r w:rsidRPr="003C52DA">
        <w:rPr>
          <w:rFonts w:ascii="Times New Roman" w:eastAsia="Times New Roman" w:hAnsi="Times New Roman" w:cs="Times New Roman"/>
          <w:bCs/>
          <w:sz w:val="20"/>
          <w:szCs w:val="20"/>
          <w:lang w:eastAsia="es-ES"/>
        </w:rPr>
        <w:tab/>
      </w:r>
      <w:r w:rsidRPr="003C52DA">
        <w:rPr>
          <w:rFonts w:ascii="Times New Roman" w:eastAsia="Times New Roman" w:hAnsi="Times New Roman" w:cs="Times New Roman"/>
          <w:bCs/>
          <w:sz w:val="20"/>
          <w:szCs w:val="20"/>
          <w:lang w:eastAsia="es-ES"/>
        </w:rPr>
        <w:tab/>
        <w:t>Perfumado</w:t>
      </w:r>
    </w:p>
    <w:p w14:paraId="59CC45A8" w14:textId="77777777" w:rsidR="003C52DA" w:rsidRPr="003C52DA" w:rsidRDefault="003C52DA" w:rsidP="003C52DA">
      <w:pPr>
        <w:tabs>
          <w:tab w:val="left" w:pos="567"/>
          <w:tab w:val="left" w:pos="1701"/>
          <w:tab w:val="left" w:pos="3969"/>
          <w:tab w:val="left" w:pos="4536"/>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pH al 100%:</w:t>
      </w:r>
      <w:r w:rsidRPr="003C52DA">
        <w:rPr>
          <w:rFonts w:ascii="Times New Roman" w:eastAsia="Times New Roman" w:hAnsi="Times New Roman" w:cs="Times New Roman"/>
          <w:bCs/>
          <w:sz w:val="20"/>
          <w:szCs w:val="20"/>
          <w:lang w:eastAsia="es-ES"/>
        </w:rPr>
        <w:tab/>
      </w:r>
      <w:r w:rsidRPr="003C52DA">
        <w:rPr>
          <w:rFonts w:ascii="Times New Roman" w:eastAsia="Times New Roman" w:hAnsi="Times New Roman" w:cs="Times New Roman"/>
          <w:bCs/>
          <w:sz w:val="20"/>
          <w:szCs w:val="20"/>
          <w:lang w:eastAsia="es-ES"/>
        </w:rPr>
        <w:tab/>
        <w:t>5,5-6,5</w:t>
      </w:r>
    </w:p>
    <w:p w14:paraId="0C991E78" w14:textId="77777777" w:rsidR="003C52DA" w:rsidRPr="003C52DA" w:rsidRDefault="003C52DA" w:rsidP="003C52DA">
      <w:pPr>
        <w:tabs>
          <w:tab w:val="left" w:pos="567"/>
          <w:tab w:val="left" w:pos="1701"/>
          <w:tab w:val="left" w:pos="3969"/>
          <w:tab w:val="left" w:pos="4536"/>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Densidad  a 20ºC:</w:t>
      </w:r>
      <w:r w:rsidRPr="003C52DA">
        <w:rPr>
          <w:rFonts w:ascii="Times New Roman" w:eastAsia="Times New Roman" w:hAnsi="Times New Roman" w:cs="Times New Roman"/>
          <w:bCs/>
          <w:sz w:val="20"/>
          <w:szCs w:val="20"/>
          <w:lang w:eastAsia="es-ES"/>
        </w:rPr>
        <w:tab/>
        <w:t>1000-1040 Kg/m</w:t>
      </w:r>
      <w:r w:rsidRPr="003C52DA">
        <w:rPr>
          <w:rFonts w:ascii="Times New Roman" w:eastAsia="Times New Roman" w:hAnsi="Times New Roman" w:cs="Times New Roman"/>
          <w:bCs/>
          <w:sz w:val="20"/>
          <w:szCs w:val="20"/>
          <w:vertAlign w:val="superscript"/>
          <w:lang w:eastAsia="es-ES"/>
        </w:rPr>
        <w:t>3</w:t>
      </w:r>
    </w:p>
    <w:p w14:paraId="69328C4D" w14:textId="77777777" w:rsidR="003C52DA" w:rsidRPr="003C52DA" w:rsidRDefault="003C52DA" w:rsidP="003C52DA">
      <w:pPr>
        <w:tabs>
          <w:tab w:val="left" w:pos="567"/>
          <w:tab w:val="left" w:pos="1701"/>
          <w:tab w:val="left" w:pos="3969"/>
          <w:tab w:val="left" w:pos="4536"/>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Densidad relativa a 20ºC:</w:t>
      </w:r>
      <w:r w:rsidRPr="003C52DA">
        <w:rPr>
          <w:rFonts w:ascii="Times New Roman" w:eastAsia="Times New Roman" w:hAnsi="Times New Roman" w:cs="Times New Roman"/>
          <w:bCs/>
          <w:sz w:val="20"/>
          <w:szCs w:val="20"/>
          <w:lang w:eastAsia="es-ES"/>
        </w:rPr>
        <w:tab/>
        <w:t>1,000-1,040</w:t>
      </w:r>
    </w:p>
    <w:p w14:paraId="533D5457" w14:textId="77777777" w:rsidR="003C52DA" w:rsidRPr="003C52DA" w:rsidRDefault="003C52DA" w:rsidP="003C52DA">
      <w:pPr>
        <w:tabs>
          <w:tab w:val="left" w:pos="567"/>
          <w:tab w:val="left" w:pos="1701"/>
          <w:tab w:val="left" w:pos="3969"/>
          <w:tab w:val="left" w:pos="4536"/>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Densidad de vapor a 20ºC:</w:t>
      </w:r>
      <w:r w:rsidRPr="003C52DA">
        <w:rPr>
          <w:rFonts w:ascii="Times New Roman" w:eastAsia="Times New Roman" w:hAnsi="Times New Roman" w:cs="Times New Roman"/>
          <w:bCs/>
          <w:sz w:val="20"/>
          <w:szCs w:val="20"/>
          <w:lang w:eastAsia="es-ES"/>
        </w:rPr>
        <w:tab/>
        <w:t>No relevante*</w:t>
      </w:r>
    </w:p>
    <w:p w14:paraId="72D97CCC" w14:textId="77777777" w:rsidR="003C52DA" w:rsidRPr="003C52DA" w:rsidRDefault="003C52DA" w:rsidP="003C52DA">
      <w:pPr>
        <w:tabs>
          <w:tab w:val="left" w:pos="567"/>
          <w:tab w:val="left" w:pos="1701"/>
          <w:tab w:val="left" w:pos="3969"/>
          <w:tab w:val="left" w:pos="4536"/>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Viscosidad dinámica a 20ºC:</w:t>
      </w:r>
      <w:r w:rsidRPr="003C52DA">
        <w:rPr>
          <w:rFonts w:ascii="Times New Roman" w:eastAsia="Times New Roman" w:hAnsi="Times New Roman" w:cs="Times New Roman"/>
          <w:bCs/>
          <w:sz w:val="20"/>
          <w:szCs w:val="20"/>
          <w:lang w:eastAsia="es-ES"/>
        </w:rPr>
        <w:tab/>
        <w:t>No relevante*</w:t>
      </w:r>
    </w:p>
    <w:p w14:paraId="1C958D3B" w14:textId="77777777" w:rsidR="003C52DA" w:rsidRPr="003C52DA" w:rsidRDefault="003C52DA" w:rsidP="003C52DA">
      <w:pPr>
        <w:tabs>
          <w:tab w:val="left" w:pos="567"/>
          <w:tab w:val="left" w:pos="1701"/>
          <w:tab w:val="left" w:pos="3969"/>
          <w:tab w:val="left" w:pos="4536"/>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Viscosidad cinemática a 20ºC:</w:t>
      </w:r>
      <w:r w:rsidRPr="003C52DA">
        <w:rPr>
          <w:rFonts w:ascii="Times New Roman" w:eastAsia="Times New Roman" w:hAnsi="Times New Roman" w:cs="Times New Roman"/>
          <w:bCs/>
          <w:sz w:val="20"/>
          <w:szCs w:val="20"/>
          <w:lang w:eastAsia="es-ES"/>
        </w:rPr>
        <w:tab/>
        <w:t>No relevante*</w:t>
      </w:r>
    </w:p>
    <w:p w14:paraId="3057D24C" w14:textId="77777777" w:rsidR="003C52DA" w:rsidRPr="003C52DA" w:rsidRDefault="003C52DA" w:rsidP="003C52DA">
      <w:pPr>
        <w:tabs>
          <w:tab w:val="left" w:pos="567"/>
          <w:tab w:val="left" w:pos="1701"/>
          <w:tab w:val="left" w:pos="3969"/>
          <w:tab w:val="left" w:pos="4536"/>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proofErr w:type="spellStart"/>
      <w:r w:rsidRPr="003C52DA">
        <w:rPr>
          <w:rFonts w:ascii="Times New Roman" w:eastAsia="Times New Roman" w:hAnsi="Times New Roman" w:cs="Times New Roman"/>
          <w:bCs/>
          <w:sz w:val="20"/>
          <w:szCs w:val="20"/>
          <w:lang w:eastAsia="es-ES"/>
        </w:rPr>
        <w:t>Tª</w:t>
      </w:r>
      <w:proofErr w:type="spellEnd"/>
      <w:r w:rsidRPr="003C52DA">
        <w:rPr>
          <w:rFonts w:ascii="Times New Roman" w:eastAsia="Times New Roman" w:hAnsi="Times New Roman" w:cs="Times New Roman"/>
          <w:bCs/>
          <w:sz w:val="20"/>
          <w:szCs w:val="20"/>
          <w:lang w:eastAsia="es-ES"/>
        </w:rPr>
        <w:t xml:space="preserve"> ebullición a presión atmosférica:</w:t>
      </w:r>
      <w:r w:rsidRPr="003C52DA">
        <w:rPr>
          <w:rFonts w:ascii="Times New Roman" w:eastAsia="Times New Roman" w:hAnsi="Times New Roman" w:cs="Times New Roman"/>
          <w:bCs/>
          <w:sz w:val="20"/>
          <w:szCs w:val="20"/>
          <w:lang w:eastAsia="es-ES"/>
        </w:rPr>
        <w:tab/>
        <w:t xml:space="preserve">100 </w:t>
      </w:r>
      <w:proofErr w:type="spellStart"/>
      <w:r w:rsidRPr="003C52DA">
        <w:rPr>
          <w:rFonts w:ascii="Times New Roman" w:eastAsia="Times New Roman" w:hAnsi="Times New Roman" w:cs="Times New Roman"/>
          <w:bCs/>
          <w:sz w:val="20"/>
          <w:szCs w:val="20"/>
          <w:lang w:eastAsia="es-ES"/>
        </w:rPr>
        <w:t>ºC</w:t>
      </w:r>
      <w:proofErr w:type="spellEnd"/>
    </w:p>
    <w:p w14:paraId="342B7A7D" w14:textId="77777777" w:rsidR="003C52DA" w:rsidRPr="003C52DA" w:rsidRDefault="003C52DA" w:rsidP="003C52DA">
      <w:pPr>
        <w:tabs>
          <w:tab w:val="left" w:pos="567"/>
          <w:tab w:val="left" w:pos="1701"/>
          <w:tab w:val="left" w:pos="3969"/>
          <w:tab w:val="left" w:pos="4536"/>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Presión de vapor a 20ºC:</w:t>
      </w:r>
      <w:r w:rsidRPr="003C52DA">
        <w:rPr>
          <w:rFonts w:ascii="Times New Roman" w:eastAsia="Times New Roman" w:hAnsi="Times New Roman" w:cs="Times New Roman"/>
          <w:bCs/>
          <w:sz w:val="20"/>
          <w:szCs w:val="20"/>
          <w:lang w:eastAsia="es-ES"/>
        </w:rPr>
        <w:tab/>
        <w:t>No relevante*</w:t>
      </w:r>
    </w:p>
    <w:p w14:paraId="0306CED4" w14:textId="77777777" w:rsidR="003C52DA" w:rsidRPr="003C52DA" w:rsidRDefault="003C52DA" w:rsidP="003C52DA">
      <w:pPr>
        <w:tabs>
          <w:tab w:val="left" w:pos="567"/>
          <w:tab w:val="left" w:pos="1701"/>
          <w:tab w:val="left" w:pos="3969"/>
          <w:tab w:val="left" w:pos="4536"/>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Presión de vapor a 50ºC:</w:t>
      </w:r>
      <w:r w:rsidRPr="003C52DA">
        <w:rPr>
          <w:rFonts w:ascii="Times New Roman" w:eastAsia="Times New Roman" w:hAnsi="Times New Roman" w:cs="Times New Roman"/>
          <w:bCs/>
          <w:sz w:val="20"/>
          <w:szCs w:val="20"/>
          <w:lang w:eastAsia="es-ES"/>
        </w:rPr>
        <w:tab/>
        <w:t>No relevante*</w:t>
      </w:r>
    </w:p>
    <w:p w14:paraId="37393E15" w14:textId="77777777" w:rsidR="003C52DA" w:rsidRPr="003C52DA" w:rsidRDefault="003C52DA" w:rsidP="003C52DA">
      <w:pPr>
        <w:tabs>
          <w:tab w:val="left" w:pos="567"/>
          <w:tab w:val="left" w:pos="1701"/>
          <w:tab w:val="left" w:pos="3969"/>
          <w:tab w:val="left" w:pos="4536"/>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Tasa de evaporación a 20ºC:</w:t>
      </w:r>
      <w:r w:rsidRPr="003C52DA">
        <w:rPr>
          <w:rFonts w:ascii="Times New Roman" w:eastAsia="Times New Roman" w:hAnsi="Times New Roman" w:cs="Times New Roman"/>
          <w:bCs/>
          <w:sz w:val="20"/>
          <w:szCs w:val="20"/>
          <w:lang w:eastAsia="es-ES"/>
        </w:rPr>
        <w:tab/>
        <w:t>No relevante*</w:t>
      </w:r>
    </w:p>
    <w:p w14:paraId="2A0F85C6" w14:textId="77777777" w:rsidR="003C52DA" w:rsidRPr="003C52DA" w:rsidRDefault="003C52DA" w:rsidP="003C52DA">
      <w:pPr>
        <w:tabs>
          <w:tab w:val="left" w:pos="567"/>
          <w:tab w:val="left" w:pos="1701"/>
          <w:tab w:val="left" w:pos="3969"/>
          <w:tab w:val="left" w:pos="4536"/>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Solubilidad en agua a 20ºC:</w:t>
      </w:r>
      <w:r w:rsidRPr="003C52DA">
        <w:rPr>
          <w:rFonts w:ascii="Times New Roman" w:eastAsia="Times New Roman" w:hAnsi="Times New Roman" w:cs="Times New Roman"/>
          <w:bCs/>
          <w:sz w:val="20"/>
          <w:szCs w:val="20"/>
          <w:lang w:eastAsia="es-ES"/>
        </w:rPr>
        <w:tab/>
        <w:t>Soluble</w:t>
      </w:r>
    </w:p>
    <w:p w14:paraId="308BB4C1" w14:textId="77777777" w:rsidR="003C52DA" w:rsidRPr="003C52DA" w:rsidRDefault="003C52DA" w:rsidP="003C52DA">
      <w:pPr>
        <w:tabs>
          <w:tab w:val="left" w:pos="567"/>
          <w:tab w:val="left" w:pos="1701"/>
          <w:tab w:val="left" w:pos="3969"/>
          <w:tab w:val="left" w:pos="4536"/>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Temperatura de descomposición:</w:t>
      </w:r>
      <w:r w:rsidRPr="003C52DA">
        <w:rPr>
          <w:rFonts w:ascii="Times New Roman" w:eastAsia="Times New Roman" w:hAnsi="Times New Roman" w:cs="Times New Roman"/>
          <w:bCs/>
          <w:sz w:val="20"/>
          <w:szCs w:val="20"/>
          <w:lang w:eastAsia="es-ES"/>
        </w:rPr>
        <w:tab/>
        <w:t>No relevante*</w:t>
      </w:r>
    </w:p>
    <w:p w14:paraId="7AA20FF3" w14:textId="77777777" w:rsidR="003C52DA" w:rsidRPr="003C52DA" w:rsidRDefault="003C52DA" w:rsidP="003C52DA">
      <w:pPr>
        <w:tabs>
          <w:tab w:val="left" w:pos="567"/>
          <w:tab w:val="left" w:pos="1701"/>
          <w:tab w:val="left" w:pos="3969"/>
          <w:tab w:val="left" w:pos="4536"/>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Temperatura de inflamación:</w:t>
      </w:r>
      <w:r w:rsidRPr="003C52DA">
        <w:rPr>
          <w:rFonts w:ascii="Times New Roman" w:eastAsia="Times New Roman" w:hAnsi="Times New Roman" w:cs="Times New Roman"/>
          <w:bCs/>
          <w:sz w:val="20"/>
          <w:szCs w:val="20"/>
          <w:lang w:eastAsia="es-ES"/>
        </w:rPr>
        <w:tab/>
        <w:t>No inflamable (P.I. &gt;65ºC)</w:t>
      </w:r>
    </w:p>
    <w:p w14:paraId="364AD431" w14:textId="77777777" w:rsidR="003C52DA" w:rsidRPr="003C52DA" w:rsidRDefault="003C52DA" w:rsidP="003C52DA">
      <w:pPr>
        <w:tabs>
          <w:tab w:val="left" w:pos="567"/>
          <w:tab w:val="left" w:pos="1701"/>
          <w:tab w:val="left" w:pos="3969"/>
          <w:tab w:val="left" w:pos="4536"/>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Temperatura de autoignición:</w:t>
      </w:r>
      <w:r w:rsidRPr="003C52DA">
        <w:rPr>
          <w:rFonts w:ascii="Times New Roman" w:eastAsia="Times New Roman" w:hAnsi="Times New Roman" w:cs="Times New Roman"/>
          <w:bCs/>
          <w:sz w:val="20"/>
          <w:szCs w:val="20"/>
          <w:lang w:eastAsia="es-ES"/>
        </w:rPr>
        <w:tab/>
        <w:t>No relevante*</w:t>
      </w:r>
    </w:p>
    <w:p w14:paraId="6FBB1977" w14:textId="77777777" w:rsidR="003C52DA" w:rsidRPr="003C52DA" w:rsidRDefault="003C52DA" w:rsidP="003C52DA">
      <w:pPr>
        <w:tabs>
          <w:tab w:val="left" w:pos="567"/>
          <w:tab w:val="left" w:pos="1701"/>
          <w:tab w:val="left" w:pos="3969"/>
          <w:tab w:val="left" w:pos="4536"/>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Límite de inflamabilidad inferior:</w:t>
      </w:r>
      <w:r w:rsidRPr="003C52DA">
        <w:rPr>
          <w:rFonts w:ascii="Times New Roman" w:eastAsia="Times New Roman" w:hAnsi="Times New Roman" w:cs="Times New Roman"/>
          <w:bCs/>
          <w:sz w:val="20"/>
          <w:szCs w:val="20"/>
          <w:lang w:eastAsia="es-ES"/>
        </w:rPr>
        <w:tab/>
        <w:t>No relevante*</w:t>
      </w:r>
    </w:p>
    <w:p w14:paraId="77CCD6E0" w14:textId="77777777" w:rsidR="003C52DA" w:rsidRPr="003C52DA" w:rsidRDefault="003C52DA" w:rsidP="003C52DA">
      <w:pPr>
        <w:tabs>
          <w:tab w:val="left" w:pos="567"/>
          <w:tab w:val="left" w:pos="1701"/>
          <w:tab w:val="left" w:pos="3969"/>
          <w:tab w:val="left" w:pos="4536"/>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 xml:space="preserve">Límite de inflamabilidad superior: </w:t>
      </w:r>
      <w:r w:rsidRPr="003C52DA">
        <w:rPr>
          <w:rFonts w:ascii="Times New Roman" w:eastAsia="Times New Roman" w:hAnsi="Times New Roman" w:cs="Times New Roman"/>
          <w:bCs/>
          <w:sz w:val="20"/>
          <w:szCs w:val="20"/>
          <w:lang w:eastAsia="es-ES"/>
        </w:rPr>
        <w:tab/>
        <w:t>No relevante*</w:t>
      </w:r>
    </w:p>
    <w:p w14:paraId="085C37E7" w14:textId="77777777" w:rsidR="003C52DA" w:rsidRPr="003C52DA" w:rsidRDefault="003C52DA" w:rsidP="003C52DA">
      <w:pPr>
        <w:tabs>
          <w:tab w:val="left" w:pos="567"/>
          <w:tab w:val="left" w:pos="1701"/>
          <w:tab w:val="left" w:pos="3969"/>
          <w:tab w:val="left" w:pos="4536"/>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Propiedades comburentes:</w:t>
      </w:r>
      <w:r w:rsidRPr="003C52DA">
        <w:rPr>
          <w:rFonts w:ascii="Times New Roman" w:eastAsia="Times New Roman" w:hAnsi="Times New Roman" w:cs="Times New Roman"/>
          <w:bCs/>
          <w:sz w:val="20"/>
          <w:szCs w:val="20"/>
          <w:lang w:eastAsia="es-ES"/>
        </w:rPr>
        <w:tab/>
        <w:t>No relevante*</w:t>
      </w:r>
    </w:p>
    <w:p w14:paraId="54D95B61" w14:textId="77777777" w:rsidR="003C52DA" w:rsidRPr="003C52DA" w:rsidRDefault="003C52DA" w:rsidP="003C52DA">
      <w:pPr>
        <w:tabs>
          <w:tab w:val="left" w:pos="567"/>
          <w:tab w:val="left" w:pos="1701"/>
          <w:tab w:val="left" w:pos="3969"/>
          <w:tab w:val="left" w:pos="4536"/>
          <w:tab w:val="left" w:pos="5670"/>
          <w:tab w:val="left" w:pos="8505"/>
          <w:tab w:val="right" w:pos="9498"/>
        </w:tabs>
        <w:spacing w:after="0" w:line="240" w:lineRule="auto"/>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10"/>
          <w:szCs w:val="10"/>
          <w:lang w:eastAsia="es-ES"/>
        </w:rPr>
        <w:tab/>
      </w:r>
      <w:r w:rsidRPr="003C52DA">
        <w:rPr>
          <w:rFonts w:ascii="Times New Roman" w:eastAsia="Times New Roman" w:hAnsi="Times New Roman" w:cs="Times New Roman"/>
          <w:bCs/>
          <w:sz w:val="20"/>
          <w:szCs w:val="20"/>
          <w:lang w:eastAsia="es-ES"/>
        </w:rPr>
        <w:t xml:space="preserve">Propiedades explosivas: </w:t>
      </w:r>
      <w:r w:rsidRPr="003C52DA">
        <w:rPr>
          <w:rFonts w:ascii="Times New Roman" w:eastAsia="Times New Roman" w:hAnsi="Times New Roman" w:cs="Times New Roman"/>
          <w:bCs/>
          <w:sz w:val="20"/>
          <w:szCs w:val="20"/>
          <w:lang w:eastAsia="es-ES"/>
        </w:rPr>
        <w:tab/>
        <w:t>No relevante*</w:t>
      </w:r>
    </w:p>
    <w:p w14:paraId="31937680" w14:textId="77777777" w:rsidR="003C52DA" w:rsidRPr="003C52DA" w:rsidRDefault="003C52DA" w:rsidP="003C52DA">
      <w:pPr>
        <w:tabs>
          <w:tab w:val="left" w:pos="567"/>
          <w:tab w:val="left" w:pos="1701"/>
          <w:tab w:val="left" w:pos="3969"/>
          <w:tab w:val="left" w:pos="4536"/>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Coeficiente de reparto n-</w:t>
      </w:r>
      <w:proofErr w:type="spellStart"/>
      <w:r w:rsidRPr="003C52DA">
        <w:rPr>
          <w:rFonts w:ascii="Times New Roman" w:eastAsia="Times New Roman" w:hAnsi="Times New Roman" w:cs="Times New Roman"/>
          <w:bCs/>
          <w:sz w:val="20"/>
          <w:szCs w:val="20"/>
          <w:lang w:eastAsia="es-ES"/>
        </w:rPr>
        <w:t>octanol</w:t>
      </w:r>
      <w:proofErr w:type="spellEnd"/>
      <w:r w:rsidRPr="003C52DA">
        <w:rPr>
          <w:rFonts w:ascii="Times New Roman" w:eastAsia="Times New Roman" w:hAnsi="Times New Roman" w:cs="Times New Roman"/>
          <w:bCs/>
          <w:sz w:val="20"/>
          <w:szCs w:val="20"/>
          <w:lang w:eastAsia="es-ES"/>
        </w:rPr>
        <w:t xml:space="preserve">/agua (log </w:t>
      </w:r>
      <w:proofErr w:type="spellStart"/>
      <w:r w:rsidRPr="003C52DA">
        <w:rPr>
          <w:rFonts w:ascii="Times New Roman" w:eastAsia="Times New Roman" w:hAnsi="Times New Roman" w:cs="Times New Roman"/>
          <w:bCs/>
          <w:sz w:val="20"/>
          <w:szCs w:val="20"/>
          <w:lang w:eastAsia="es-ES"/>
        </w:rPr>
        <w:t>Pow</w:t>
      </w:r>
      <w:proofErr w:type="spellEnd"/>
      <w:r w:rsidRPr="003C52DA">
        <w:rPr>
          <w:rFonts w:ascii="Times New Roman" w:eastAsia="Times New Roman" w:hAnsi="Times New Roman" w:cs="Times New Roman"/>
          <w:bCs/>
          <w:sz w:val="20"/>
          <w:szCs w:val="20"/>
          <w:lang w:eastAsia="es-ES"/>
        </w:rPr>
        <w:t>): No relevante *</w:t>
      </w:r>
    </w:p>
    <w:p w14:paraId="0135D350"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9.2 </w:t>
      </w:r>
      <w:r w:rsidR="003C52DA" w:rsidRPr="003C52DA">
        <w:rPr>
          <w:rFonts w:ascii="Times New Roman" w:eastAsia="Times New Roman" w:hAnsi="Times New Roman" w:cs="Times New Roman"/>
          <w:b/>
          <w:bCs/>
          <w:sz w:val="20"/>
          <w:szCs w:val="20"/>
          <w:lang w:val="es-ES_tradnl" w:eastAsia="es-ES" w:bidi="he-IL"/>
        </w:rPr>
        <w:t xml:space="preserve">Información adicional: </w:t>
      </w:r>
    </w:p>
    <w:p w14:paraId="08F84A21" w14:textId="77777777" w:rsidR="003C52DA" w:rsidRPr="003C52DA" w:rsidRDefault="003C52DA" w:rsidP="003C52DA">
      <w:pPr>
        <w:tabs>
          <w:tab w:val="left" w:pos="567"/>
          <w:tab w:val="left" w:pos="170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Tensión superficial a 20ºC:</w:t>
      </w:r>
      <w:r w:rsidRPr="003C52DA">
        <w:rPr>
          <w:rFonts w:ascii="Times New Roman" w:eastAsia="Times New Roman" w:hAnsi="Times New Roman" w:cs="Times New Roman"/>
          <w:bCs/>
          <w:sz w:val="20"/>
          <w:szCs w:val="20"/>
          <w:lang w:eastAsia="es-ES"/>
        </w:rPr>
        <w:tab/>
        <w:t>No relevante*</w:t>
      </w:r>
    </w:p>
    <w:p w14:paraId="384091F5" w14:textId="77777777" w:rsidR="003C52DA" w:rsidRPr="003C52DA" w:rsidRDefault="003C52DA" w:rsidP="003C52DA">
      <w:pPr>
        <w:tabs>
          <w:tab w:val="left" w:pos="567"/>
          <w:tab w:val="left" w:pos="170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 xml:space="preserve">Índice de refracción: </w:t>
      </w:r>
      <w:r w:rsidRPr="003C52DA">
        <w:rPr>
          <w:rFonts w:ascii="Times New Roman" w:eastAsia="Times New Roman" w:hAnsi="Times New Roman" w:cs="Times New Roman"/>
          <w:bCs/>
          <w:sz w:val="20"/>
          <w:szCs w:val="20"/>
          <w:lang w:eastAsia="es-ES"/>
        </w:rPr>
        <w:tab/>
        <w:t>No relevante*</w:t>
      </w:r>
    </w:p>
    <w:p w14:paraId="202C2B4D" w14:textId="77777777" w:rsidR="003C52DA" w:rsidRPr="003C52DA" w:rsidRDefault="003C52DA" w:rsidP="003C52DA">
      <w:pPr>
        <w:tabs>
          <w:tab w:val="left" w:pos="567"/>
          <w:tab w:val="left" w:pos="1701"/>
          <w:tab w:val="left" w:pos="3969"/>
          <w:tab w:val="left" w:pos="5670"/>
          <w:tab w:val="left" w:pos="8505"/>
          <w:tab w:val="right" w:pos="9498"/>
        </w:tabs>
        <w:spacing w:before="120" w:after="0" w:line="240" w:lineRule="auto"/>
        <w:ind w:left="567"/>
        <w:jc w:val="right"/>
        <w:rPr>
          <w:rFonts w:ascii="Times New Roman" w:eastAsia="Times New Roman" w:hAnsi="Times New Roman" w:cs="Times New Roman"/>
          <w:bCs/>
          <w:sz w:val="16"/>
          <w:szCs w:val="16"/>
          <w:lang w:eastAsia="es-ES"/>
        </w:rPr>
      </w:pPr>
      <w:r w:rsidRPr="003C52DA">
        <w:rPr>
          <w:rFonts w:ascii="Times New Roman" w:eastAsia="Times New Roman" w:hAnsi="Times New Roman" w:cs="Times New Roman"/>
          <w:bCs/>
          <w:sz w:val="16"/>
          <w:szCs w:val="16"/>
          <w:lang w:eastAsia="es-ES"/>
        </w:rPr>
        <w:t xml:space="preserve"> (*) No relevante debido a la naturaleza del producto, no aportando información característica de su peligrosidad.</w:t>
      </w:r>
    </w:p>
    <w:p w14:paraId="5985E91C" w14:textId="77777777" w:rsidR="003C52DA" w:rsidRPr="003C52DA" w:rsidRDefault="003C52DA" w:rsidP="003C52DA">
      <w:pPr>
        <w:pBdr>
          <w:bottom w:val="single" w:sz="4" w:space="1" w:color="auto"/>
        </w:pBdr>
        <w:tabs>
          <w:tab w:val="left" w:pos="4536"/>
        </w:tabs>
        <w:spacing w:after="0" w:line="240" w:lineRule="auto"/>
        <w:ind w:firstLine="426"/>
        <w:jc w:val="both"/>
        <w:rPr>
          <w:rFonts w:ascii="Times New Roman" w:eastAsia="Times New Roman" w:hAnsi="Times New Roman" w:cs="Times New Roman"/>
          <w:sz w:val="2"/>
          <w:szCs w:val="2"/>
          <w:lang w:eastAsia="es-ES" w:bidi="he-IL"/>
        </w:rPr>
      </w:pPr>
    </w:p>
    <w:p w14:paraId="014CC399" w14:textId="77777777" w:rsidR="003C52DA" w:rsidRPr="003C52DA" w:rsidRDefault="007A7AE9" w:rsidP="003C52DA">
      <w:pPr>
        <w:keepNext/>
        <w:spacing w:before="120" w:after="0" w:line="240" w:lineRule="auto"/>
        <w:ind w:left="567" w:hanging="567"/>
        <w:jc w:val="both"/>
        <w:outlineLvl w:val="0"/>
        <w:rPr>
          <w:rFonts w:ascii="Times New Roman" w:eastAsia="Times New Roman" w:hAnsi="Times New Roman" w:cs="Times New Roman"/>
          <w:b/>
          <w:szCs w:val="20"/>
          <w:lang w:eastAsia="es-ES" w:bidi="he-IL"/>
        </w:rPr>
      </w:pPr>
      <w:r>
        <w:rPr>
          <w:rFonts w:ascii="Times New Roman" w:eastAsia="Times New Roman" w:hAnsi="Times New Roman" w:cs="Times New Roman"/>
          <w:b/>
          <w:szCs w:val="20"/>
          <w:lang w:eastAsia="es-ES" w:bidi="he-IL"/>
        </w:rPr>
        <w:t xml:space="preserve">10 </w:t>
      </w:r>
      <w:r w:rsidR="003C52DA" w:rsidRPr="003C52DA">
        <w:rPr>
          <w:rFonts w:ascii="Times New Roman" w:eastAsia="Times New Roman" w:hAnsi="Times New Roman" w:cs="Times New Roman"/>
          <w:b/>
          <w:szCs w:val="20"/>
          <w:lang w:eastAsia="es-ES" w:bidi="he-IL"/>
        </w:rPr>
        <w:t>ESTABILIDAD Y REACTIVIDAD</w:t>
      </w:r>
    </w:p>
    <w:p w14:paraId="78F871B0"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10.1 </w:t>
      </w:r>
      <w:r w:rsidR="003C52DA" w:rsidRPr="003C52DA">
        <w:rPr>
          <w:rFonts w:ascii="Times New Roman" w:eastAsia="Times New Roman" w:hAnsi="Times New Roman" w:cs="Times New Roman"/>
          <w:b/>
          <w:bCs/>
          <w:sz w:val="20"/>
          <w:szCs w:val="20"/>
          <w:lang w:val="es-ES_tradnl" w:eastAsia="es-ES" w:bidi="he-IL"/>
        </w:rPr>
        <w:t>Reactividad:</w:t>
      </w:r>
    </w:p>
    <w:p w14:paraId="6E2E541D"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No se esperan reacciones peligrosas si se cumplen las instrucciones técnicas de almacenamiento de productos químicos. Ver epígrafe 7.</w:t>
      </w:r>
    </w:p>
    <w:p w14:paraId="025DC690"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10.2 </w:t>
      </w:r>
      <w:r w:rsidR="003C52DA" w:rsidRPr="003C52DA">
        <w:rPr>
          <w:rFonts w:ascii="Times New Roman" w:eastAsia="Times New Roman" w:hAnsi="Times New Roman" w:cs="Times New Roman"/>
          <w:b/>
          <w:bCs/>
          <w:sz w:val="20"/>
          <w:szCs w:val="20"/>
          <w:lang w:val="es-ES_tradnl" w:eastAsia="es-ES" w:bidi="he-IL"/>
        </w:rPr>
        <w:t xml:space="preserve">Estabilidad química: </w:t>
      </w:r>
    </w:p>
    <w:p w14:paraId="629736B0"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Estable químicamente bajo las condiciones indicadas de almacenamiento, manipulación y uso.</w:t>
      </w:r>
    </w:p>
    <w:p w14:paraId="5E19D681"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10.3 </w:t>
      </w:r>
      <w:r w:rsidR="003C52DA" w:rsidRPr="003C52DA">
        <w:rPr>
          <w:rFonts w:ascii="Times New Roman" w:eastAsia="Times New Roman" w:hAnsi="Times New Roman" w:cs="Times New Roman"/>
          <w:b/>
          <w:bCs/>
          <w:sz w:val="20"/>
          <w:szCs w:val="20"/>
          <w:lang w:val="es-ES_tradnl" w:eastAsia="es-ES" w:bidi="he-IL"/>
        </w:rPr>
        <w:t>Posibilidad de reacciones peligrosas:</w:t>
      </w:r>
    </w:p>
    <w:p w14:paraId="2046F82B"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 xml:space="preserve">Bajo las condiciones indicadas no se esperan reacciones peligrosas que puedan producir una presión </w:t>
      </w:r>
      <w:proofErr w:type="spellStart"/>
      <w:r w:rsidRPr="003C52DA">
        <w:rPr>
          <w:rFonts w:ascii="Times New Roman" w:eastAsia="Times New Roman" w:hAnsi="Times New Roman" w:cs="Times New Roman"/>
          <w:bCs/>
          <w:sz w:val="20"/>
          <w:szCs w:val="20"/>
          <w:lang w:eastAsia="es-ES"/>
        </w:rPr>
        <w:t>ó</w:t>
      </w:r>
      <w:proofErr w:type="spellEnd"/>
      <w:r w:rsidRPr="003C52DA">
        <w:rPr>
          <w:rFonts w:ascii="Times New Roman" w:eastAsia="Times New Roman" w:hAnsi="Times New Roman" w:cs="Times New Roman"/>
          <w:bCs/>
          <w:sz w:val="20"/>
          <w:szCs w:val="20"/>
          <w:lang w:eastAsia="es-ES"/>
        </w:rPr>
        <w:t xml:space="preserve"> temperaturas excesivas.</w:t>
      </w:r>
    </w:p>
    <w:p w14:paraId="5DAB5346"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eastAsia="es-ES" w:bidi="he-IL"/>
        </w:rPr>
      </w:pPr>
      <w:r>
        <w:rPr>
          <w:rFonts w:ascii="Times New Roman" w:eastAsia="Times New Roman" w:hAnsi="Times New Roman" w:cs="Times New Roman"/>
          <w:b/>
          <w:bCs/>
          <w:sz w:val="20"/>
          <w:szCs w:val="20"/>
          <w:lang w:eastAsia="es-ES" w:bidi="he-IL"/>
        </w:rPr>
        <w:t xml:space="preserve">10.4 </w:t>
      </w:r>
      <w:r w:rsidR="003C52DA" w:rsidRPr="003C52DA">
        <w:rPr>
          <w:rFonts w:ascii="Times New Roman" w:eastAsia="Times New Roman" w:hAnsi="Times New Roman" w:cs="Times New Roman"/>
          <w:b/>
          <w:bCs/>
          <w:sz w:val="20"/>
          <w:szCs w:val="20"/>
          <w:lang w:eastAsia="es-ES" w:bidi="he-IL"/>
        </w:rPr>
        <w:t xml:space="preserve">Condiciones a evitar:  </w:t>
      </w:r>
    </w:p>
    <w:p w14:paraId="10A6937A"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Evitar el calentamiento y la luz solar directa</w:t>
      </w:r>
    </w:p>
    <w:p w14:paraId="61746A23"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eastAsia="es-ES" w:bidi="he-IL"/>
        </w:rPr>
      </w:pPr>
      <w:r>
        <w:rPr>
          <w:rFonts w:ascii="Times New Roman" w:eastAsia="Times New Roman" w:hAnsi="Times New Roman" w:cs="Times New Roman"/>
          <w:b/>
          <w:bCs/>
          <w:sz w:val="20"/>
          <w:szCs w:val="20"/>
          <w:lang w:eastAsia="es-ES" w:bidi="he-IL"/>
        </w:rPr>
        <w:t xml:space="preserve">10.5 </w:t>
      </w:r>
      <w:r w:rsidR="003C52DA" w:rsidRPr="003C52DA">
        <w:rPr>
          <w:rFonts w:ascii="Times New Roman" w:eastAsia="Times New Roman" w:hAnsi="Times New Roman" w:cs="Times New Roman"/>
          <w:b/>
          <w:bCs/>
          <w:sz w:val="20"/>
          <w:szCs w:val="20"/>
          <w:lang w:eastAsia="es-ES" w:bidi="he-IL"/>
        </w:rPr>
        <w:t xml:space="preserve">Materiales incompatibles:  </w:t>
      </w:r>
    </w:p>
    <w:p w14:paraId="4A18B11B"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Ninguno conocido</w:t>
      </w:r>
    </w:p>
    <w:p w14:paraId="304F4455"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10.6 </w:t>
      </w:r>
      <w:r w:rsidR="003C52DA" w:rsidRPr="003C52DA">
        <w:rPr>
          <w:rFonts w:ascii="Times New Roman" w:eastAsia="Times New Roman" w:hAnsi="Times New Roman" w:cs="Times New Roman"/>
          <w:b/>
          <w:bCs/>
          <w:sz w:val="20"/>
          <w:szCs w:val="20"/>
          <w:lang w:val="es-ES_tradnl" w:eastAsia="es-ES" w:bidi="he-IL"/>
        </w:rPr>
        <w:t xml:space="preserve">Productos de descomposición peligrosos: </w:t>
      </w:r>
    </w:p>
    <w:p w14:paraId="6BFD3D74" w14:textId="77777777" w:rsidR="003C52DA" w:rsidRPr="003C52DA" w:rsidRDefault="003C52DA" w:rsidP="003C52DA">
      <w:pPr>
        <w:tabs>
          <w:tab w:val="left" w:pos="1260"/>
        </w:tabs>
        <w:spacing w:after="0" w:line="240" w:lineRule="auto"/>
        <w:ind w:left="540"/>
        <w:jc w:val="both"/>
        <w:rPr>
          <w:rFonts w:ascii="Times New Roman" w:eastAsia="Times New Roman" w:hAnsi="Times New Roman" w:cs="Times New Roman"/>
          <w:bCs/>
          <w:sz w:val="20"/>
          <w:szCs w:val="20"/>
          <w:lang w:val="es-ES_tradnl" w:eastAsia="es-ES"/>
        </w:rPr>
      </w:pPr>
      <w:r w:rsidRPr="003C52DA">
        <w:rPr>
          <w:rFonts w:ascii="Times New Roman" w:eastAsia="Times New Roman" w:hAnsi="Times New Roman" w:cs="Times New Roman"/>
          <w:bCs/>
          <w:sz w:val="20"/>
          <w:szCs w:val="20"/>
          <w:lang w:val="es-ES_tradnl" w:eastAsia="es-ES"/>
        </w:rPr>
        <w:t>Dependiendo de las condiciones de descomposición, como consecuencia de la misma, pueden liberarse mezclas complejas de sustancias químicas: dióxido de carbono (CO</w:t>
      </w:r>
      <w:r w:rsidRPr="003C52DA">
        <w:rPr>
          <w:rFonts w:ascii="Times New Roman" w:eastAsia="Times New Roman" w:hAnsi="Times New Roman" w:cs="Times New Roman"/>
          <w:bCs/>
          <w:sz w:val="20"/>
          <w:szCs w:val="20"/>
          <w:vertAlign w:val="subscript"/>
          <w:lang w:val="es-ES_tradnl" w:eastAsia="es-ES"/>
        </w:rPr>
        <w:t>2</w:t>
      </w:r>
      <w:r w:rsidRPr="003C52DA">
        <w:rPr>
          <w:rFonts w:ascii="Times New Roman" w:eastAsia="Times New Roman" w:hAnsi="Times New Roman" w:cs="Times New Roman"/>
          <w:bCs/>
          <w:sz w:val="20"/>
          <w:szCs w:val="20"/>
          <w:lang w:val="es-ES_tradnl" w:eastAsia="es-ES"/>
        </w:rPr>
        <w:t>), monóxido de carbono y otros compuestos orgánicos.</w:t>
      </w:r>
    </w:p>
    <w:p w14:paraId="6D2B7D67" w14:textId="77777777" w:rsidR="003C52DA" w:rsidRPr="003C52DA" w:rsidRDefault="003C52DA" w:rsidP="003C52DA">
      <w:pPr>
        <w:pBdr>
          <w:bottom w:val="single" w:sz="4" w:space="1" w:color="auto"/>
        </w:pBdr>
        <w:spacing w:after="0" w:line="240" w:lineRule="auto"/>
        <w:jc w:val="both"/>
        <w:rPr>
          <w:rFonts w:ascii="Times New Roman" w:eastAsia="Times New Roman" w:hAnsi="Times New Roman" w:cs="Times New Roman"/>
          <w:sz w:val="2"/>
          <w:szCs w:val="2"/>
          <w:lang w:eastAsia="es-ES" w:bidi="he-IL"/>
        </w:rPr>
      </w:pPr>
    </w:p>
    <w:p w14:paraId="3876D8C5" w14:textId="77777777" w:rsidR="003C52DA" w:rsidRPr="003C52DA" w:rsidRDefault="007A7AE9" w:rsidP="003C52DA">
      <w:pPr>
        <w:keepNext/>
        <w:spacing w:before="120" w:after="0" w:line="240" w:lineRule="auto"/>
        <w:ind w:left="567" w:hanging="567"/>
        <w:jc w:val="both"/>
        <w:outlineLvl w:val="0"/>
        <w:rPr>
          <w:rFonts w:ascii="Times New Roman" w:eastAsia="Times New Roman" w:hAnsi="Times New Roman" w:cs="Times New Roman"/>
          <w:b/>
          <w:szCs w:val="20"/>
          <w:lang w:eastAsia="es-ES" w:bidi="he-IL"/>
        </w:rPr>
      </w:pPr>
      <w:r>
        <w:rPr>
          <w:rFonts w:ascii="Times New Roman" w:eastAsia="Times New Roman" w:hAnsi="Times New Roman" w:cs="Times New Roman"/>
          <w:b/>
          <w:szCs w:val="20"/>
          <w:lang w:eastAsia="es-ES" w:bidi="he-IL"/>
        </w:rPr>
        <w:t xml:space="preserve">11 </w:t>
      </w:r>
      <w:r w:rsidR="003C52DA" w:rsidRPr="003C52DA">
        <w:rPr>
          <w:rFonts w:ascii="Times New Roman" w:eastAsia="Times New Roman" w:hAnsi="Times New Roman" w:cs="Times New Roman"/>
          <w:b/>
          <w:szCs w:val="20"/>
          <w:lang w:eastAsia="es-ES" w:bidi="he-IL"/>
        </w:rPr>
        <w:t>INFORMACIÓN TOXICOLOGICA</w:t>
      </w:r>
    </w:p>
    <w:p w14:paraId="4266DD40"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eastAsia="es-ES"/>
        </w:rPr>
      </w:pPr>
      <w:r>
        <w:rPr>
          <w:rFonts w:ascii="Times New Roman" w:eastAsia="Times New Roman" w:hAnsi="Times New Roman" w:cs="Times New Roman"/>
          <w:b/>
          <w:bCs/>
          <w:sz w:val="20"/>
          <w:szCs w:val="20"/>
          <w:lang w:val="es-ES_tradnl" w:eastAsia="es-ES" w:bidi="he-IL"/>
        </w:rPr>
        <w:t xml:space="preserve">11.1 </w:t>
      </w:r>
      <w:r w:rsidR="003C52DA" w:rsidRPr="003C52DA">
        <w:rPr>
          <w:rFonts w:ascii="Times New Roman" w:eastAsia="Times New Roman" w:hAnsi="Times New Roman" w:cs="Times New Roman"/>
          <w:b/>
          <w:bCs/>
          <w:sz w:val="20"/>
          <w:szCs w:val="20"/>
          <w:lang w:val="es-ES_tradnl" w:eastAsia="es-ES" w:bidi="he-IL"/>
        </w:rPr>
        <w:t xml:space="preserve">Información sobre los efectos toxicológicos:  </w:t>
      </w:r>
    </w:p>
    <w:p w14:paraId="7F42B85D" w14:textId="77777777" w:rsidR="003C52DA" w:rsidRPr="003C52DA" w:rsidRDefault="003C52DA" w:rsidP="003C52DA">
      <w:pPr>
        <w:tabs>
          <w:tab w:val="left" w:pos="1260"/>
        </w:tabs>
        <w:spacing w:after="0" w:line="240" w:lineRule="auto"/>
        <w:ind w:left="540"/>
        <w:jc w:val="both"/>
        <w:rPr>
          <w:rFonts w:ascii="Times New Roman" w:eastAsia="Times New Roman" w:hAnsi="Times New Roman" w:cs="Times New Roman"/>
          <w:bCs/>
          <w:sz w:val="20"/>
          <w:szCs w:val="20"/>
          <w:lang w:val="es-ES_tradnl" w:eastAsia="es-ES"/>
        </w:rPr>
      </w:pPr>
      <w:r w:rsidRPr="003C52DA">
        <w:rPr>
          <w:rFonts w:ascii="Times New Roman" w:eastAsia="Times New Roman" w:hAnsi="Times New Roman" w:cs="Times New Roman"/>
          <w:bCs/>
          <w:sz w:val="20"/>
          <w:szCs w:val="20"/>
          <w:u w:val="single"/>
          <w:lang w:val="es-ES_tradnl" w:eastAsia="es-ES"/>
        </w:rPr>
        <w:t>Contacto con los ojos:</w:t>
      </w:r>
      <w:r w:rsidRPr="003C52DA">
        <w:rPr>
          <w:rFonts w:ascii="Times New Roman" w:eastAsia="Times New Roman" w:hAnsi="Times New Roman" w:cs="Times New Roman"/>
          <w:bCs/>
          <w:sz w:val="20"/>
          <w:szCs w:val="20"/>
          <w:lang w:val="es-ES_tradnl" w:eastAsia="es-ES"/>
        </w:rPr>
        <w:t xml:space="preserve"> Puede causar irritación leve y pasajera por contacto con los ojos</w:t>
      </w:r>
    </w:p>
    <w:p w14:paraId="3DA7B901" w14:textId="77777777" w:rsidR="003C52DA" w:rsidRPr="003C52DA" w:rsidRDefault="003C52DA" w:rsidP="003C52DA">
      <w:pPr>
        <w:tabs>
          <w:tab w:val="left" w:pos="1260"/>
        </w:tabs>
        <w:spacing w:after="0" w:line="240" w:lineRule="auto"/>
        <w:ind w:left="540"/>
        <w:jc w:val="both"/>
        <w:rPr>
          <w:rFonts w:ascii="Times New Roman" w:eastAsia="Times New Roman" w:hAnsi="Times New Roman" w:cs="Times New Roman"/>
          <w:bCs/>
          <w:sz w:val="20"/>
          <w:szCs w:val="20"/>
          <w:lang w:val="es-ES_tradnl" w:eastAsia="es-ES"/>
        </w:rPr>
      </w:pPr>
      <w:r w:rsidRPr="003C52DA">
        <w:rPr>
          <w:rFonts w:ascii="Times New Roman" w:eastAsia="Times New Roman" w:hAnsi="Times New Roman" w:cs="Times New Roman"/>
          <w:bCs/>
          <w:sz w:val="20"/>
          <w:szCs w:val="20"/>
          <w:u w:val="single"/>
          <w:lang w:val="es-ES_tradnl" w:eastAsia="es-ES"/>
        </w:rPr>
        <w:t>Contacto con la piel</w:t>
      </w:r>
      <w:r w:rsidRPr="003C52DA">
        <w:rPr>
          <w:rFonts w:ascii="Times New Roman" w:eastAsia="Times New Roman" w:hAnsi="Times New Roman" w:cs="Times New Roman"/>
          <w:bCs/>
          <w:sz w:val="20"/>
          <w:szCs w:val="20"/>
          <w:lang w:val="es-ES_tradnl" w:eastAsia="es-ES"/>
        </w:rPr>
        <w:t>: No son de esperar.</w:t>
      </w:r>
    </w:p>
    <w:p w14:paraId="66712085" w14:textId="77777777" w:rsidR="003C52DA" w:rsidRPr="003C52DA" w:rsidRDefault="003C52DA" w:rsidP="003C52DA">
      <w:pPr>
        <w:tabs>
          <w:tab w:val="left" w:pos="1260"/>
        </w:tabs>
        <w:spacing w:after="0" w:line="240" w:lineRule="auto"/>
        <w:ind w:left="540"/>
        <w:jc w:val="both"/>
        <w:rPr>
          <w:rFonts w:ascii="Times New Roman" w:eastAsia="Times New Roman" w:hAnsi="Times New Roman" w:cs="Times New Roman"/>
          <w:bCs/>
          <w:sz w:val="20"/>
          <w:szCs w:val="20"/>
          <w:lang w:val="es-ES_tradnl" w:eastAsia="es-ES"/>
        </w:rPr>
      </w:pPr>
      <w:r w:rsidRPr="003C52DA">
        <w:rPr>
          <w:rFonts w:ascii="Times New Roman" w:eastAsia="Times New Roman" w:hAnsi="Times New Roman" w:cs="Times New Roman"/>
          <w:bCs/>
          <w:sz w:val="20"/>
          <w:szCs w:val="20"/>
          <w:u w:val="single"/>
          <w:lang w:val="es-ES_tradnl" w:eastAsia="es-ES"/>
        </w:rPr>
        <w:t>Ingestión:</w:t>
      </w:r>
      <w:r w:rsidRPr="003C52DA">
        <w:rPr>
          <w:rFonts w:ascii="Times New Roman" w:eastAsia="Times New Roman" w:hAnsi="Times New Roman" w:cs="Times New Roman"/>
          <w:bCs/>
          <w:sz w:val="20"/>
          <w:szCs w:val="20"/>
          <w:lang w:val="es-ES_tradnl" w:eastAsia="es-ES"/>
        </w:rPr>
        <w:t xml:space="preserve"> No son de esperar.</w:t>
      </w:r>
    </w:p>
    <w:p w14:paraId="1CF98142" w14:textId="77777777" w:rsidR="003C52DA" w:rsidRPr="003C52DA" w:rsidRDefault="003C52DA" w:rsidP="003C52DA">
      <w:pPr>
        <w:tabs>
          <w:tab w:val="left" w:pos="1260"/>
        </w:tabs>
        <w:spacing w:after="0" w:line="240" w:lineRule="auto"/>
        <w:ind w:left="540"/>
        <w:jc w:val="both"/>
        <w:rPr>
          <w:rFonts w:ascii="Times New Roman" w:eastAsia="Times New Roman" w:hAnsi="Times New Roman" w:cs="Times New Roman"/>
          <w:bCs/>
          <w:sz w:val="20"/>
          <w:szCs w:val="20"/>
          <w:lang w:val="es-ES_tradnl" w:eastAsia="es-ES"/>
        </w:rPr>
      </w:pPr>
      <w:r w:rsidRPr="003C52DA">
        <w:rPr>
          <w:rFonts w:ascii="Times New Roman" w:eastAsia="Times New Roman" w:hAnsi="Times New Roman" w:cs="Times New Roman"/>
          <w:bCs/>
          <w:sz w:val="20"/>
          <w:szCs w:val="20"/>
          <w:u w:val="single"/>
          <w:lang w:val="es-ES_tradnl" w:eastAsia="es-ES"/>
        </w:rPr>
        <w:t>Inhalación:</w:t>
      </w:r>
      <w:r w:rsidRPr="003C52DA">
        <w:rPr>
          <w:rFonts w:ascii="Times New Roman" w:eastAsia="Times New Roman" w:hAnsi="Times New Roman" w:cs="Times New Roman"/>
          <w:bCs/>
          <w:sz w:val="20"/>
          <w:szCs w:val="20"/>
          <w:lang w:val="es-ES_tradnl" w:eastAsia="es-ES"/>
        </w:rPr>
        <w:t xml:space="preserve"> No son de esperar.</w:t>
      </w:r>
    </w:p>
    <w:p w14:paraId="2AE08CE1"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11.2 </w:t>
      </w:r>
      <w:r w:rsidR="003C52DA" w:rsidRPr="003C52DA">
        <w:rPr>
          <w:rFonts w:ascii="Times New Roman" w:eastAsia="Times New Roman" w:hAnsi="Times New Roman" w:cs="Times New Roman"/>
          <w:b/>
          <w:bCs/>
          <w:sz w:val="20"/>
          <w:szCs w:val="20"/>
          <w:lang w:val="es-ES_tradnl" w:eastAsia="es-ES" w:bidi="he-IL"/>
        </w:rPr>
        <w:t>Datos toxicológicos específicos de las sustancias:</w:t>
      </w:r>
    </w:p>
    <w:p w14:paraId="03896DA8" w14:textId="77777777" w:rsidR="003C52DA" w:rsidRPr="003C52DA" w:rsidRDefault="003C52DA" w:rsidP="003C52DA">
      <w:pPr>
        <w:spacing w:after="0" w:line="240" w:lineRule="auto"/>
        <w:rPr>
          <w:rFonts w:ascii="Times New Roman" w:eastAsia="Times New Roman" w:hAnsi="Times New Roman" w:cs="Times New Roman"/>
          <w:sz w:val="6"/>
          <w:szCs w:val="6"/>
          <w:lang w:eastAsia="es-ES" w:bidi="he-I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1745"/>
        <w:gridCol w:w="1686"/>
        <w:gridCol w:w="1377"/>
      </w:tblGrid>
      <w:tr w:rsidR="003C52DA" w:rsidRPr="003C52DA" w14:paraId="31BE27E5" w14:textId="77777777" w:rsidTr="00EB4586">
        <w:tc>
          <w:tcPr>
            <w:tcW w:w="3544" w:type="dxa"/>
          </w:tcPr>
          <w:p w14:paraId="4A40784F" w14:textId="77777777" w:rsidR="003C52DA" w:rsidRPr="003C52DA" w:rsidRDefault="003C52DA" w:rsidP="003C52DA">
            <w:pPr>
              <w:spacing w:before="40" w:after="0" w:line="240" w:lineRule="auto"/>
              <w:rPr>
                <w:rFonts w:ascii="Times New Roman" w:eastAsia="Times New Roman" w:hAnsi="Times New Roman" w:cs="Times New Roman"/>
                <w:b/>
                <w:sz w:val="18"/>
                <w:szCs w:val="18"/>
                <w:lang w:eastAsia="es-ES" w:bidi="he-IL"/>
              </w:rPr>
            </w:pPr>
            <w:r w:rsidRPr="003C52DA">
              <w:rPr>
                <w:rFonts w:ascii="Times New Roman" w:eastAsia="Times New Roman" w:hAnsi="Times New Roman" w:cs="Times New Roman"/>
                <w:b/>
                <w:sz w:val="18"/>
                <w:szCs w:val="18"/>
                <w:lang w:eastAsia="es-ES" w:bidi="he-IL"/>
              </w:rPr>
              <w:t>Identificación</w:t>
            </w:r>
          </w:p>
        </w:tc>
        <w:tc>
          <w:tcPr>
            <w:tcW w:w="3969" w:type="dxa"/>
            <w:gridSpan w:val="2"/>
          </w:tcPr>
          <w:p w14:paraId="265443F8" w14:textId="77777777" w:rsidR="003C52DA" w:rsidRPr="003C52DA" w:rsidRDefault="003C52DA" w:rsidP="003C52DA">
            <w:pPr>
              <w:spacing w:before="40" w:after="0" w:line="240" w:lineRule="auto"/>
              <w:rPr>
                <w:rFonts w:ascii="Times New Roman" w:eastAsia="Times New Roman" w:hAnsi="Times New Roman" w:cs="Times New Roman"/>
                <w:b/>
                <w:sz w:val="18"/>
                <w:szCs w:val="18"/>
                <w:lang w:eastAsia="es-ES" w:bidi="he-IL"/>
              </w:rPr>
            </w:pPr>
            <w:r w:rsidRPr="003C52DA">
              <w:rPr>
                <w:rFonts w:ascii="Times New Roman" w:eastAsia="Times New Roman" w:hAnsi="Times New Roman" w:cs="Times New Roman"/>
                <w:b/>
                <w:sz w:val="18"/>
                <w:szCs w:val="18"/>
                <w:lang w:eastAsia="es-ES" w:bidi="he-IL"/>
              </w:rPr>
              <w:t>Toxicidad aguda</w:t>
            </w:r>
          </w:p>
        </w:tc>
        <w:tc>
          <w:tcPr>
            <w:tcW w:w="1559" w:type="dxa"/>
          </w:tcPr>
          <w:p w14:paraId="09C04FB2" w14:textId="77777777" w:rsidR="003C52DA" w:rsidRPr="003C52DA" w:rsidRDefault="003C52DA" w:rsidP="003C52DA">
            <w:pPr>
              <w:spacing w:before="40" w:after="0" w:line="240" w:lineRule="auto"/>
              <w:rPr>
                <w:rFonts w:ascii="Times New Roman" w:eastAsia="Times New Roman" w:hAnsi="Times New Roman" w:cs="Times New Roman"/>
                <w:b/>
                <w:sz w:val="18"/>
                <w:szCs w:val="18"/>
                <w:lang w:eastAsia="es-ES" w:bidi="he-IL"/>
              </w:rPr>
            </w:pPr>
            <w:r w:rsidRPr="003C52DA">
              <w:rPr>
                <w:rFonts w:ascii="Times New Roman" w:eastAsia="Times New Roman" w:hAnsi="Times New Roman" w:cs="Times New Roman"/>
                <w:b/>
                <w:sz w:val="18"/>
                <w:szCs w:val="18"/>
                <w:lang w:eastAsia="es-ES" w:bidi="he-IL"/>
              </w:rPr>
              <w:t>Género</w:t>
            </w:r>
          </w:p>
        </w:tc>
      </w:tr>
      <w:tr w:rsidR="003C52DA" w:rsidRPr="003C52DA" w14:paraId="4618118C" w14:textId="77777777" w:rsidTr="00EB4586">
        <w:trPr>
          <w:trHeight w:val="173"/>
        </w:trPr>
        <w:tc>
          <w:tcPr>
            <w:tcW w:w="3544" w:type="dxa"/>
            <w:vMerge w:val="restart"/>
            <w:vAlign w:val="center"/>
          </w:tcPr>
          <w:p w14:paraId="670D59ED"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r w:rsidRPr="003C52DA">
              <w:rPr>
                <w:rFonts w:ascii="Times New Roman" w:eastAsia="Times New Roman" w:hAnsi="Times New Roman" w:cs="Times New Roman"/>
                <w:sz w:val="18"/>
                <w:szCs w:val="18"/>
                <w:lang w:val="pt-PT" w:eastAsia="es-ES" w:bidi="he-IL"/>
              </w:rPr>
              <w:t>Tensioactivo aniónico</w:t>
            </w:r>
          </w:p>
          <w:p w14:paraId="063FBBDB"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r w:rsidRPr="003C52DA">
              <w:rPr>
                <w:rFonts w:ascii="Times New Roman" w:eastAsia="Times New Roman" w:hAnsi="Times New Roman" w:cs="Times New Roman"/>
                <w:sz w:val="18"/>
                <w:szCs w:val="18"/>
                <w:lang w:eastAsia="es-ES" w:bidi="he-IL"/>
              </w:rPr>
              <w:t>(CAS nº 68891-38-3; CE: 500-234-8)</w:t>
            </w:r>
          </w:p>
        </w:tc>
        <w:tc>
          <w:tcPr>
            <w:tcW w:w="1985" w:type="dxa"/>
          </w:tcPr>
          <w:p w14:paraId="56168378"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r w:rsidRPr="003C52DA">
              <w:rPr>
                <w:rFonts w:ascii="Times New Roman" w:eastAsia="Times New Roman" w:hAnsi="Times New Roman" w:cs="Times New Roman"/>
                <w:sz w:val="18"/>
                <w:szCs w:val="18"/>
                <w:lang w:eastAsia="es-ES" w:bidi="he-IL"/>
              </w:rPr>
              <w:t>DL50 oral</w:t>
            </w:r>
          </w:p>
        </w:tc>
        <w:tc>
          <w:tcPr>
            <w:tcW w:w="1984" w:type="dxa"/>
          </w:tcPr>
          <w:p w14:paraId="38BE744D"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r w:rsidRPr="003C52DA">
              <w:rPr>
                <w:rFonts w:ascii="Times New Roman" w:eastAsia="Times New Roman" w:hAnsi="Times New Roman" w:cs="Times New Roman"/>
                <w:sz w:val="18"/>
                <w:szCs w:val="18"/>
                <w:lang w:eastAsia="es-ES" w:bidi="he-IL"/>
              </w:rPr>
              <w:t>4100 mg/Kg</w:t>
            </w:r>
          </w:p>
        </w:tc>
        <w:tc>
          <w:tcPr>
            <w:tcW w:w="1559" w:type="dxa"/>
          </w:tcPr>
          <w:p w14:paraId="7D80826A"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r w:rsidRPr="003C52DA">
              <w:rPr>
                <w:rFonts w:ascii="Times New Roman" w:eastAsia="Times New Roman" w:hAnsi="Times New Roman" w:cs="Times New Roman"/>
                <w:sz w:val="18"/>
                <w:szCs w:val="18"/>
                <w:lang w:eastAsia="es-ES" w:bidi="he-IL"/>
              </w:rPr>
              <w:t>Rata</w:t>
            </w:r>
          </w:p>
        </w:tc>
      </w:tr>
      <w:tr w:rsidR="003C52DA" w:rsidRPr="003C52DA" w14:paraId="1A37CF0C" w14:textId="77777777" w:rsidTr="00EB4586">
        <w:trPr>
          <w:trHeight w:val="173"/>
        </w:trPr>
        <w:tc>
          <w:tcPr>
            <w:tcW w:w="3544" w:type="dxa"/>
            <w:vMerge/>
            <w:vAlign w:val="bottom"/>
          </w:tcPr>
          <w:p w14:paraId="2465F736" w14:textId="77777777" w:rsidR="003C52DA" w:rsidRPr="003C52DA" w:rsidRDefault="003C52DA" w:rsidP="003C52DA">
            <w:pPr>
              <w:spacing w:before="40" w:after="0" w:line="240" w:lineRule="auto"/>
              <w:rPr>
                <w:rFonts w:ascii="Times New Roman" w:eastAsia="Times New Roman" w:hAnsi="Times New Roman" w:cs="Times New Roman"/>
                <w:sz w:val="20"/>
                <w:szCs w:val="20"/>
                <w:lang w:eastAsia="es-ES" w:bidi="he-IL"/>
              </w:rPr>
            </w:pPr>
          </w:p>
        </w:tc>
        <w:tc>
          <w:tcPr>
            <w:tcW w:w="1985" w:type="dxa"/>
          </w:tcPr>
          <w:p w14:paraId="76C993CD" w14:textId="77777777" w:rsidR="003C52DA" w:rsidRPr="003C52DA" w:rsidRDefault="003C52DA" w:rsidP="003C52DA">
            <w:pPr>
              <w:spacing w:before="40" w:after="0" w:line="240" w:lineRule="auto"/>
              <w:rPr>
                <w:rFonts w:ascii="Times New Roman" w:eastAsia="Times New Roman" w:hAnsi="Times New Roman" w:cs="Times New Roman"/>
                <w:sz w:val="20"/>
                <w:szCs w:val="20"/>
                <w:lang w:eastAsia="es-ES" w:bidi="he-IL"/>
              </w:rPr>
            </w:pPr>
            <w:r w:rsidRPr="003C52DA">
              <w:rPr>
                <w:rFonts w:ascii="Times New Roman" w:eastAsia="Times New Roman" w:hAnsi="Times New Roman" w:cs="Times New Roman"/>
                <w:sz w:val="18"/>
                <w:szCs w:val="18"/>
                <w:lang w:eastAsia="es-ES" w:bidi="he-IL"/>
              </w:rPr>
              <w:t>DL50 cutánea</w:t>
            </w:r>
          </w:p>
        </w:tc>
        <w:tc>
          <w:tcPr>
            <w:tcW w:w="1984" w:type="dxa"/>
          </w:tcPr>
          <w:p w14:paraId="2E3820BA" w14:textId="77777777" w:rsidR="003C52DA" w:rsidRPr="003C52DA" w:rsidRDefault="003C52DA" w:rsidP="003C52DA">
            <w:pPr>
              <w:spacing w:before="40" w:after="0" w:line="240" w:lineRule="auto"/>
              <w:rPr>
                <w:rFonts w:ascii="Times New Roman" w:eastAsia="Times New Roman" w:hAnsi="Times New Roman" w:cs="Times New Roman"/>
                <w:sz w:val="20"/>
                <w:szCs w:val="20"/>
                <w:lang w:eastAsia="es-ES" w:bidi="he-IL"/>
              </w:rPr>
            </w:pPr>
            <w:r w:rsidRPr="003C52DA">
              <w:rPr>
                <w:rFonts w:ascii="Times New Roman" w:eastAsia="Times New Roman" w:hAnsi="Times New Roman" w:cs="Times New Roman"/>
                <w:sz w:val="18"/>
                <w:szCs w:val="18"/>
                <w:lang w:eastAsia="es-ES" w:bidi="he-IL"/>
              </w:rPr>
              <w:t>-</w:t>
            </w:r>
          </w:p>
        </w:tc>
        <w:tc>
          <w:tcPr>
            <w:tcW w:w="1559" w:type="dxa"/>
          </w:tcPr>
          <w:p w14:paraId="3A4C3FC9" w14:textId="77777777" w:rsidR="003C52DA" w:rsidRPr="003C52DA" w:rsidRDefault="003C52DA" w:rsidP="003C52DA">
            <w:pPr>
              <w:spacing w:before="40" w:after="0" w:line="240" w:lineRule="auto"/>
              <w:rPr>
                <w:rFonts w:ascii="Times New Roman" w:eastAsia="Times New Roman" w:hAnsi="Times New Roman" w:cs="Times New Roman"/>
                <w:sz w:val="20"/>
                <w:szCs w:val="20"/>
                <w:lang w:eastAsia="es-ES" w:bidi="he-IL"/>
              </w:rPr>
            </w:pPr>
            <w:r w:rsidRPr="003C52DA">
              <w:rPr>
                <w:rFonts w:ascii="Times New Roman" w:eastAsia="Times New Roman" w:hAnsi="Times New Roman" w:cs="Times New Roman"/>
                <w:sz w:val="18"/>
                <w:szCs w:val="18"/>
                <w:lang w:eastAsia="es-ES" w:bidi="he-IL"/>
              </w:rPr>
              <w:t>-</w:t>
            </w:r>
          </w:p>
        </w:tc>
      </w:tr>
      <w:tr w:rsidR="003C52DA" w:rsidRPr="003C52DA" w14:paraId="17C15EAE" w14:textId="77777777" w:rsidTr="00EB4586">
        <w:trPr>
          <w:trHeight w:val="173"/>
        </w:trPr>
        <w:tc>
          <w:tcPr>
            <w:tcW w:w="3544" w:type="dxa"/>
            <w:vMerge/>
            <w:vAlign w:val="bottom"/>
          </w:tcPr>
          <w:p w14:paraId="6A0ECEB5" w14:textId="77777777" w:rsidR="003C52DA" w:rsidRPr="003C52DA" w:rsidRDefault="003C52DA" w:rsidP="003C52DA">
            <w:pPr>
              <w:spacing w:before="40" w:after="0" w:line="240" w:lineRule="auto"/>
              <w:rPr>
                <w:rFonts w:ascii="Times New Roman" w:eastAsia="Times New Roman" w:hAnsi="Times New Roman" w:cs="Times New Roman"/>
                <w:sz w:val="20"/>
                <w:szCs w:val="20"/>
                <w:lang w:eastAsia="es-ES" w:bidi="he-IL"/>
              </w:rPr>
            </w:pPr>
          </w:p>
        </w:tc>
        <w:tc>
          <w:tcPr>
            <w:tcW w:w="1985" w:type="dxa"/>
          </w:tcPr>
          <w:p w14:paraId="551CDD4E" w14:textId="77777777" w:rsidR="003C52DA" w:rsidRPr="003C52DA" w:rsidRDefault="003C52DA" w:rsidP="003C52DA">
            <w:pPr>
              <w:spacing w:before="40" w:after="0" w:line="240" w:lineRule="auto"/>
              <w:rPr>
                <w:rFonts w:ascii="Times New Roman" w:eastAsia="Times New Roman" w:hAnsi="Times New Roman" w:cs="Times New Roman"/>
                <w:sz w:val="20"/>
                <w:szCs w:val="20"/>
                <w:lang w:eastAsia="es-ES" w:bidi="he-IL"/>
              </w:rPr>
            </w:pPr>
            <w:r w:rsidRPr="003C52DA">
              <w:rPr>
                <w:rFonts w:ascii="Times New Roman" w:eastAsia="Times New Roman" w:hAnsi="Times New Roman" w:cs="Times New Roman"/>
                <w:sz w:val="18"/>
                <w:szCs w:val="18"/>
                <w:lang w:eastAsia="es-ES" w:bidi="he-IL"/>
              </w:rPr>
              <w:t>CL50 inhalación</w:t>
            </w:r>
          </w:p>
        </w:tc>
        <w:tc>
          <w:tcPr>
            <w:tcW w:w="1984" w:type="dxa"/>
          </w:tcPr>
          <w:p w14:paraId="4F62D439" w14:textId="77777777" w:rsidR="003C52DA" w:rsidRPr="003C52DA" w:rsidRDefault="003C52DA" w:rsidP="003C52DA">
            <w:pPr>
              <w:spacing w:before="40" w:after="0" w:line="240" w:lineRule="auto"/>
              <w:rPr>
                <w:rFonts w:ascii="Times New Roman" w:eastAsia="Times New Roman" w:hAnsi="Times New Roman" w:cs="Times New Roman"/>
                <w:sz w:val="20"/>
                <w:szCs w:val="20"/>
                <w:lang w:eastAsia="es-ES" w:bidi="he-IL"/>
              </w:rPr>
            </w:pPr>
            <w:r w:rsidRPr="003C52DA">
              <w:rPr>
                <w:rFonts w:ascii="Times New Roman" w:eastAsia="Times New Roman" w:hAnsi="Times New Roman" w:cs="Times New Roman"/>
                <w:sz w:val="18"/>
                <w:szCs w:val="18"/>
                <w:lang w:eastAsia="es-ES" w:bidi="he-IL"/>
              </w:rPr>
              <w:t>-</w:t>
            </w:r>
          </w:p>
        </w:tc>
        <w:tc>
          <w:tcPr>
            <w:tcW w:w="1559" w:type="dxa"/>
          </w:tcPr>
          <w:p w14:paraId="1D747536" w14:textId="77777777" w:rsidR="003C52DA" w:rsidRPr="003C52DA" w:rsidRDefault="003C52DA" w:rsidP="003C52DA">
            <w:pPr>
              <w:spacing w:before="40" w:after="0" w:line="240" w:lineRule="auto"/>
              <w:rPr>
                <w:rFonts w:ascii="Times New Roman" w:eastAsia="Times New Roman" w:hAnsi="Times New Roman" w:cs="Times New Roman"/>
                <w:sz w:val="20"/>
                <w:szCs w:val="20"/>
                <w:lang w:eastAsia="es-ES" w:bidi="he-IL"/>
              </w:rPr>
            </w:pPr>
            <w:r w:rsidRPr="003C52DA">
              <w:rPr>
                <w:rFonts w:ascii="Times New Roman" w:eastAsia="Times New Roman" w:hAnsi="Times New Roman" w:cs="Times New Roman"/>
                <w:sz w:val="18"/>
                <w:szCs w:val="18"/>
                <w:lang w:eastAsia="es-ES" w:bidi="he-IL"/>
              </w:rPr>
              <w:t>-</w:t>
            </w:r>
          </w:p>
        </w:tc>
      </w:tr>
    </w:tbl>
    <w:p w14:paraId="7059E651" w14:textId="77777777" w:rsidR="003C52DA" w:rsidRPr="003C52DA" w:rsidRDefault="003C52DA" w:rsidP="003C52DA">
      <w:pPr>
        <w:spacing w:after="0" w:line="240" w:lineRule="auto"/>
        <w:rPr>
          <w:rFonts w:ascii="Times New Roman" w:eastAsia="Times New Roman" w:hAnsi="Times New Roman" w:cs="Times New Roman"/>
          <w:sz w:val="12"/>
          <w:szCs w:val="12"/>
          <w:lang w:eastAsia="es-ES" w:bidi="he-IL"/>
        </w:rPr>
      </w:pPr>
      <w:r w:rsidRPr="003C52DA">
        <w:rPr>
          <w:rFonts w:ascii="Times New Roman" w:eastAsia="Times New Roman" w:hAnsi="Times New Roman" w:cs="Times New Roman"/>
          <w:sz w:val="24"/>
          <w:szCs w:val="20"/>
          <w:lang w:eastAsia="es-ES" w:bidi="he-IL"/>
        </w:rP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743"/>
        <w:gridCol w:w="1695"/>
        <w:gridCol w:w="1375"/>
      </w:tblGrid>
      <w:tr w:rsidR="003C52DA" w:rsidRPr="003C52DA" w14:paraId="30D841EA" w14:textId="77777777" w:rsidTr="00EB4586">
        <w:tc>
          <w:tcPr>
            <w:tcW w:w="3544" w:type="dxa"/>
          </w:tcPr>
          <w:p w14:paraId="43E5989A" w14:textId="77777777" w:rsidR="003C52DA" w:rsidRPr="003C52DA" w:rsidRDefault="003C52DA" w:rsidP="003C52DA">
            <w:pPr>
              <w:spacing w:before="40" w:after="0" w:line="240" w:lineRule="auto"/>
              <w:rPr>
                <w:rFonts w:ascii="Times New Roman" w:eastAsia="Times New Roman" w:hAnsi="Times New Roman" w:cs="Times New Roman"/>
                <w:b/>
                <w:sz w:val="18"/>
                <w:szCs w:val="18"/>
                <w:lang w:eastAsia="es-ES" w:bidi="he-IL"/>
              </w:rPr>
            </w:pPr>
            <w:r w:rsidRPr="003C52DA">
              <w:rPr>
                <w:rFonts w:ascii="Times New Roman" w:eastAsia="Times New Roman" w:hAnsi="Times New Roman" w:cs="Times New Roman"/>
                <w:b/>
                <w:sz w:val="18"/>
                <w:szCs w:val="18"/>
                <w:lang w:eastAsia="es-ES" w:bidi="he-IL"/>
              </w:rPr>
              <w:lastRenderedPageBreak/>
              <w:t>Identificación</w:t>
            </w:r>
          </w:p>
        </w:tc>
        <w:tc>
          <w:tcPr>
            <w:tcW w:w="3969" w:type="dxa"/>
            <w:gridSpan w:val="2"/>
          </w:tcPr>
          <w:p w14:paraId="5A1C2A6E" w14:textId="77777777" w:rsidR="003C52DA" w:rsidRPr="003C52DA" w:rsidRDefault="003C52DA" w:rsidP="003C52DA">
            <w:pPr>
              <w:spacing w:before="40" w:after="0" w:line="240" w:lineRule="auto"/>
              <w:rPr>
                <w:rFonts w:ascii="Times New Roman" w:eastAsia="Times New Roman" w:hAnsi="Times New Roman" w:cs="Times New Roman"/>
                <w:b/>
                <w:sz w:val="18"/>
                <w:szCs w:val="18"/>
                <w:lang w:eastAsia="es-ES" w:bidi="he-IL"/>
              </w:rPr>
            </w:pPr>
            <w:r w:rsidRPr="003C52DA">
              <w:rPr>
                <w:rFonts w:ascii="Times New Roman" w:eastAsia="Times New Roman" w:hAnsi="Times New Roman" w:cs="Times New Roman"/>
                <w:b/>
                <w:sz w:val="18"/>
                <w:szCs w:val="18"/>
                <w:lang w:eastAsia="es-ES" w:bidi="he-IL"/>
              </w:rPr>
              <w:t>Toxicidad aguda</w:t>
            </w:r>
          </w:p>
        </w:tc>
        <w:tc>
          <w:tcPr>
            <w:tcW w:w="1559" w:type="dxa"/>
          </w:tcPr>
          <w:p w14:paraId="059499AD" w14:textId="77777777" w:rsidR="003C52DA" w:rsidRPr="003C52DA" w:rsidRDefault="003C52DA" w:rsidP="003C52DA">
            <w:pPr>
              <w:spacing w:before="40" w:after="0" w:line="240" w:lineRule="auto"/>
              <w:rPr>
                <w:rFonts w:ascii="Times New Roman" w:eastAsia="Times New Roman" w:hAnsi="Times New Roman" w:cs="Times New Roman"/>
                <w:b/>
                <w:sz w:val="18"/>
                <w:szCs w:val="18"/>
                <w:lang w:eastAsia="es-ES" w:bidi="he-IL"/>
              </w:rPr>
            </w:pPr>
            <w:r w:rsidRPr="003C52DA">
              <w:rPr>
                <w:rFonts w:ascii="Times New Roman" w:eastAsia="Times New Roman" w:hAnsi="Times New Roman" w:cs="Times New Roman"/>
                <w:b/>
                <w:sz w:val="18"/>
                <w:szCs w:val="18"/>
                <w:lang w:eastAsia="es-ES" w:bidi="he-IL"/>
              </w:rPr>
              <w:t>Género</w:t>
            </w:r>
          </w:p>
        </w:tc>
      </w:tr>
      <w:tr w:rsidR="003C52DA" w:rsidRPr="003C52DA" w14:paraId="3D4D1794" w14:textId="77777777" w:rsidTr="00EB4586">
        <w:trPr>
          <w:trHeight w:val="173"/>
        </w:trPr>
        <w:tc>
          <w:tcPr>
            <w:tcW w:w="3544" w:type="dxa"/>
            <w:vMerge w:val="restart"/>
            <w:vAlign w:val="center"/>
          </w:tcPr>
          <w:p w14:paraId="73656D18" w14:textId="77777777" w:rsidR="003C52DA" w:rsidRPr="003C52DA" w:rsidRDefault="003C52DA" w:rsidP="003C52DA">
            <w:pPr>
              <w:spacing w:before="40" w:after="0" w:line="240" w:lineRule="auto"/>
              <w:rPr>
                <w:rFonts w:ascii="Times New Roman" w:eastAsia="Times New Roman" w:hAnsi="Times New Roman" w:cs="Times New Roman"/>
                <w:sz w:val="18"/>
                <w:szCs w:val="18"/>
                <w:lang w:val="pt-PT" w:eastAsia="es-ES" w:bidi="he-IL"/>
              </w:rPr>
            </w:pPr>
            <w:r w:rsidRPr="003C52DA">
              <w:rPr>
                <w:rFonts w:ascii="Times New Roman" w:eastAsia="Times New Roman" w:hAnsi="Times New Roman" w:cs="Times New Roman"/>
                <w:sz w:val="18"/>
                <w:szCs w:val="18"/>
                <w:lang w:val="pt-PT" w:eastAsia="es-ES" w:bidi="he-IL"/>
              </w:rPr>
              <w:t>Tensioactivo no iónico</w:t>
            </w:r>
          </w:p>
          <w:p w14:paraId="15172FAD"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r w:rsidRPr="003C52DA">
              <w:rPr>
                <w:rFonts w:ascii="Times New Roman" w:eastAsia="Times New Roman" w:hAnsi="Times New Roman" w:cs="Times New Roman"/>
                <w:sz w:val="18"/>
                <w:szCs w:val="18"/>
                <w:lang w:eastAsia="es-ES" w:bidi="he-IL"/>
              </w:rPr>
              <w:t xml:space="preserve">(CAS: </w:t>
            </w:r>
            <w:r w:rsidRPr="003C52DA">
              <w:rPr>
                <w:rFonts w:ascii="Times New Roman" w:eastAsia="Times New Roman" w:hAnsi="Times New Roman" w:cs="Times New Roman"/>
                <w:sz w:val="18"/>
                <w:szCs w:val="18"/>
                <w:lang w:val="pt-PT" w:eastAsia="es-ES" w:bidi="he-IL"/>
              </w:rPr>
              <w:t>68603-42-9; CE: 271-657-0</w:t>
            </w:r>
            <w:r w:rsidRPr="003C52DA">
              <w:rPr>
                <w:rFonts w:ascii="Times New Roman" w:eastAsia="Times New Roman" w:hAnsi="Times New Roman" w:cs="Times New Roman"/>
                <w:sz w:val="18"/>
                <w:szCs w:val="18"/>
                <w:lang w:eastAsia="es-ES" w:bidi="he-IL"/>
              </w:rPr>
              <w:t>)</w:t>
            </w:r>
          </w:p>
        </w:tc>
        <w:tc>
          <w:tcPr>
            <w:tcW w:w="1985" w:type="dxa"/>
          </w:tcPr>
          <w:p w14:paraId="358CC05D"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r w:rsidRPr="003C52DA">
              <w:rPr>
                <w:rFonts w:ascii="Times New Roman" w:eastAsia="Times New Roman" w:hAnsi="Times New Roman" w:cs="Times New Roman"/>
                <w:sz w:val="18"/>
                <w:szCs w:val="18"/>
                <w:lang w:eastAsia="es-ES" w:bidi="he-IL"/>
              </w:rPr>
              <w:t>DL50 oral</w:t>
            </w:r>
          </w:p>
        </w:tc>
        <w:tc>
          <w:tcPr>
            <w:tcW w:w="1984" w:type="dxa"/>
          </w:tcPr>
          <w:p w14:paraId="73BC7252"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r w:rsidRPr="003C52DA">
              <w:rPr>
                <w:rFonts w:ascii="Times New Roman" w:eastAsia="Times New Roman" w:hAnsi="Times New Roman" w:cs="Times New Roman"/>
                <w:sz w:val="18"/>
                <w:szCs w:val="18"/>
                <w:lang w:eastAsia="es-ES" w:bidi="he-IL"/>
              </w:rPr>
              <w:t>12200 mg//Kg</w:t>
            </w:r>
          </w:p>
        </w:tc>
        <w:tc>
          <w:tcPr>
            <w:tcW w:w="1559" w:type="dxa"/>
          </w:tcPr>
          <w:p w14:paraId="1F7A9905"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r w:rsidRPr="003C52DA">
              <w:rPr>
                <w:rFonts w:ascii="Times New Roman" w:eastAsia="Times New Roman" w:hAnsi="Times New Roman" w:cs="Times New Roman"/>
                <w:sz w:val="18"/>
                <w:szCs w:val="18"/>
                <w:lang w:eastAsia="es-ES" w:bidi="he-IL"/>
              </w:rPr>
              <w:t>Rata</w:t>
            </w:r>
          </w:p>
        </w:tc>
      </w:tr>
      <w:tr w:rsidR="003C52DA" w:rsidRPr="003C52DA" w14:paraId="0F3B075B" w14:textId="77777777" w:rsidTr="00EB4586">
        <w:trPr>
          <w:trHeight w:val="173"/>
        </w:trPr>
        <w:tc>
          <w:tcPr>
            <w:tcW w:w="3544" w:type="dxa"/>
            <w:vMerge/>
            <w:vAlign w:val="bottom"/>
          </w:tcPr>
          <w:p w14:paraId="518E5C89" w14:textId="77777777" w:rsidR="003C52DA" w:rsidRPr="003C52DA" w:rsidRDefault="003C52DA" w:rsidP="003C52DA">
            <w:pPr>
              <w:spacing w:before="40" w:after="0" w:line="240" w:lineRule="auto"/>
              <w:rPr>
                <w:rFonts w:ascii="Times New Roman" w:eastAsia="Times New Roman" w:hAnsi="Times New Roman" w:cs="Times New Roman"/>
                <w:sz w:val="20"/>
                <w:szCs w:val="20"/>
                <w:lang w:eastAsia="es-ES" w:bidi="he-IL"/>
              </w:rPr>
            </w:pPr>
          </w:p>
        </w:tc>
        <w:tc>
          <w:tcPr>
            <w:tcW w:w="1985" w:type="dxa"/>
          </w:tcPr>
          <w:p w14:paraId="5D80D074" w14:textId="77777777" w:rsidR="003C52DA" w:rsidRPr="003C52DA" w:rsidRDefault="003C52DA" w:rsidP="003C52DA">
            <w:pPr>
              <w:spacing w:before="40" w:after="0" w:line="240" w:lineRule="auto"/>
              <w:rPr>
                <w:rFonts w:ascii="Times New Roman" w:eastAsia="Times New Roman" w:hAnsi="Times New Roman" w:cs="Times New Roman"/>
                <w:sz w:val="20"/>
                <w:szCs w:val="20"/>
                <w:lang w:eastAsia="es-ES" w:bidi="he-IL"/>
              </w:rPr>
            </w:pPr>
            <w:r w:rsidRPr="003C52DA">
              <w:rPr>
                <w:rFonts w:ascii="Times New Roman" w:eastAsia="Times New Roman" w:hAnsi="Times New Roman" w:cs="Times New Roman"/>
                <w:sz w:val="18"/>
                <w:szCs w:val="18"/>
                <w:lang w:eastAsia="es-ES" w:bidi="he-IL"/>
              </w:rPr>
              <w:t>DL50 cutánea</w:t>
            </w:r>
          </w:p>
        </w:tc>
        <w:tc>
          <w:tcPr>
            <w:tcW w:w="1984" w:type="dxa"/>
          </w:tcPr>
          <w:p w14:paraId="31C9E66E" w14:textId="77777777" w:rsidR="003C52DA" w:rsidRPr="003C52DA" w:rsidRDefault="003C52DA" w:rsidP="003C52DA">
            <w:pPr>
              <w:spacing w:before="40" w:after="0" w:line="240" w:lineRule="auto"/>
              <w:rPr>
                <w:rFonts w:ascii="Times New Roman" w:eastAsia="Times New Roman" w:hAnsi="Times New Roman" w:cs="Times New Roman"/>
                <w:sz w:val="20"/>
                <w:szCs w:val="20"/>
                <w:lang w:eastAsia="es-ES" w:bidi="he-IL"/>
              </w:rPr>
            </w:pPr>
            <w:r w:rsidRPr="003C52DA">
              <w:rPr>
                <w:rFonts w:ascii="Times New Roman" w:eastAsia="Times New Roman" w:hAnsi="Times New Roman" w:cs="Times New Roman"/>
                <w:sz w:val="18"/>
                <w:szCs w:val="18"/>
                <w:lang w:eastAsia="es-ES" w:bidi="he-IL"/>
              </w:rPr>
              <w:t>-</w:t>
            </w:r>
          </w:p>
        </w:tc>
        <w:tc>
          <w:tcPr>
            <w:tcW w:w="1559" w:type="dxa"/>
          </w:tcPr>
          <w:p w14:paraId="2999E035" w14:textId="77777777" w:rsidR="003C52DA" w:rsidRPr="003C52DA" w:rsidRDefault="003C52DA" w:rsidP="003C52DA">
            <w:pPr>
              <w:spacing w:before="40" w:after="0" w:line="240" w:lineRule="auto"/>
              <w:rPr>
                <w:rFonts w:ascii="Times New Roman" w:eastAsia="Times New Roman" w:hAnsi="Times New Roman" w:cs="Times New Roman"/>
                <w:sz w:val="20"/>
                <w:szCs w:val="20"/>
                <w:lang w:eastAsia="es-ES" w:bidi="he-IL"/>
              </w:rPr>
            </w:pPr>
            <w:r w:rsidRPr="003C52DA">
              <w:rPr>
                <w:rFonts w:ascii="Times New Roman" w:eastAsia="Times New Roman" w:hAnsi="Times New Roman" w:cs="Times New Roman"/>
                <w:sz w:val="18"/>
                <w:szCs w:val="18"/>
                <w:lang w:eastAsia="es-ES" w:bidi="he-IL"/>
              </w:rPr>
              <w:t>-</w:t>
            </w:r>
          </w:p>
        </w:tc>
      </w:tr>
      <w:tr w:rsidR="003C52DA" w:rsidRPr="003C52DA" w14:paraId="668DCFD9" w14:textId="77777777" w:rsidTr="00EB4586">
        <w:trPr>
          <w:trHeight w:val="173"/>
        </w:trPr>
        <w:tc>
          <w:tcPr>
            <w:tcW w:w="3544" w:type="dxa"/>
            <w:vMerge/>
            <w:vAlign w:val="bottom"/>
          </w:tcPr>
          <w:p w14:paraId="6695E714" w14:textId="77777777" w:rsidR="003C52DA" w:rsidRPr="003C52DA" w:rsidRDefault="003C52DA" w:rsidP="003C52DA">
            <w:pPr>
              <w:spacing w:before="40" w:after="0" w:line="240" w:lineRule="auto"/>
              <w:rPr>
                <w:rFonts w:ascii="Times New Roman" w:eastAsia="Times New Roman" w:hAnsi="Times New Roman" w:cs="Times New Roman"/>
                <w:sz w:val="20"/>
                <w:szCs w:val="20"/>
                <w:lang w:eastAsia="es-ES" w:bidi="he-IL"/>
              </w:rPr>
            </w:pPr>
          </w:p>
        </w:tc>
        <w:tc>
          <w:tcPr>
            <w:tcW w:w="1985" w:type="dxa"/>
          </w:tcPr>
          <w:p w14:paraId="1FCECCE0" w14:textId="77777777" w:rsidR="003C52DA" w:rsidRPr="003C52DA" w:rsidRDefault="003C52DA" w:rsidP="003C52DA">
            <w:pPr>
              <w:spacing w:before="40" w:after="0" w:line="240" w:lineRule="auto"/>
              <w:rPr>
                <w:rFonts w:ascii="Times New Roman" w:eastAsia="Times New Roman" w:hAnsi="Times New Roman" w:cs="Times New Roman"/>
                <w:sz w:val="20"/>
                <w:szCs w:val="20"/>
                <w:lang w:eastAsia="es-ES" w:bidi="he-IL"/>
              </w:rPr>
            </w:pPr>
            <w:r w:rsidRPr="003C52DA">
              <w:rPr>
                <w:rFonts w:ascii="Times New Roman" w:eastAsia="Times New Roman" w:hAnsi="Times New Roman" w:cs="Times New Roman"/>
                <w:sz w:val="18"/>
                <w:szCs w:val="18"/>
                <w:lang w:eastAsia="es-ES" w:bidi="he-IL"/>
              </w:rPr>
              <w:t>CL50 inhalación</w:t>
            </w:r>
          </w:p>
        </w:tc>
        <w:tc>
          <w:tcPr>
            <w:tcW w:w="1984" w:type="dxa"/>
          </w:tcPr>
          <w:p w14:paraId="5B966259" w14:textId="77777777" w:rsidR="003C52DA" w:rsidRPr="003C52DA" w:rsidRDefault="003C52DA" w:rsidP="003C52DA">
            <w:pPr>
              <w:spacing w:before="40" w:after="0" w:line="240" w:lineRule="auto"/>
              <w:rPr>
                <w:rFonts w:ascii="Times New Roman" w:eastAsia="Times New Roman" w:hAnsi="Times New Roman" w:cs="Times New Roman"/>
                <w:sz w:val="20"/>
                <w:szCs w:val="20"/>
                <w:lang w:eastAsia="es-ES" w:bidi="he-IL"/>
              </w:rPr>
            </w:pPr>
            <w:r w:rsidRPr="003C52DA">
              <w:rPr>
                <w:rFonts w:ascii="Times New Roman" w:eastAsia="Times New Roman" w:hAnsi="Times New Roman" w:cs="Times New Roman"/>
                <w:sz w:val="18"/>
                <w:szCs w:val="18"/>
                <w:lang w:eastAsia="es-ES" w:bidi="he-IL"/>
              </w:rPr>
              <w:t>-</w:t>
            </w:r>
          </w:p>
        </w:tc>
        <w:tc>
          <w:tcPr>
            <w:tcW w:w="1559" w:type="dxa"/>
          </w:tcPr>
          <w:p w14:paraId="3347DA48" w14:textId="77777777" w:rsidR="003C52DA" w:rsidRPr="003C52DA" w:rsidRDefault="003C52DA" w:rsidP="003C52DA">
            <w:pPr>
              <w:spacing w:before="40" w:after="0" w:line="240" w:lineRule="auto"/>
              <w:rPr>
                <w:rFonts w:ascii="Times New Roman" w:eastAsia="Times New Roman" w:hAnsi="Times New Roman" w:cs="Times New Roman"/>
                <w:sz w:val="20"/>
                <w:szCs w:val="20"/>
                <w:lang w:eastAsia="es-ES" w:bidi="he-IL"/>
              </w:rPr>
            </w:pPr>
            <w:r w:rsidRPr="003C52DA">
              <w:rPr>
                <w:rFonts w:ascii="Times New Roman" w:eastAsia="Times New Roman" w:hAnsi="Times New Roman" w:cs="Times New Roman"/>
                <w:sz w:val="18"/>
                <w:szCs w:val="18"/>
                <w:lang w:eastAsia="es-ES" w:bidi="he-IL"/>
              </w:rPr>
              <w:t>-</w:t>
            </w:r>
          </w:p>
        </w:tc>
      </w:tr>
    </w:tbl>
    <w:p w14:paraId="696BB3E9"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11.3 </w:t>
      </w:r>
      <w:r w:rsidR="003C52DA" w:rsidRPr="003C52DA">
        <w:rPr>
          <w:rFonts w:ascii="Times New Roman" w:eastAsia="Times New Roman" w:hAnsi="Times New Roman" w:cs="Times New Roman"/>
          <w:b/>
          <w:bCs/>
          <w:sz w:val="20"/>
          <w:szCs w:val="20"/>
          <w:lang w:val="es-ES_tradnl" w:eastAsia="es-ES" w:bidi="he-IL"/>
        </w:rPr>
        <w:t xml:space="preserve">Sensibilización: </w:t>
      </w:r>
    </w:p>
    <w:p w14:paraId="63E1EA0D"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El producto no está clasificado como peligroso con efectos sensibilizantes, no presentando sustancias clasificadas como peligrosas con efectos sensibilizantes. Para más información ver epígrafe 3.</w:t>
      </w:r>
    </w:p>
    <w:p w14:paraId="6CDCF0F4"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11.4 </w:t>
      </w:r>
      <w:r w:rsidR="003C52DA" w:rsidRPr="003C52DA">
        <w:rPr>
          <w:rFonts w:ascii="Times New Roman" w:eastAsia="Times New Roman" w:hAnsi="Times New Roman" w:cs="Times New Roman"/>
          <w:b/>
          <w:bCs/>
          <w:sz w:val="20"/>
          <w:szCs w:val="20"/>
          <w:lang w:val="es-ES_tradnl" w:eastAsia="es-ES" w:bidi="he-IL"/>
        </w:rPr>
        <w:t xml:space="preserve">Toxicidad específica en determinados órganos (STOT): </w:t>
      </w:r>
    </w:p>
    <w:p w14:paraId="7314A09F"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u w:val="single"/>
          <w:lang w:val="es-ES_tradnl" w:eastAsia="es-ES"/>
        </w:rPr>
        <w:t>Exposición única:</w:t>
      </w:r>
      <w:r w:rsidRPr="003C52DA">
        <w:rPr>
          <w:rFonts w:ascii="Times New Roman" w:eastAsia="Times New Roman" w:hAnsi="Times New Roman" w:cs="Times New Roman"/>
          <w:bCs/>
          <w:sz w:val="20"/>
          <w:szCs w:val="20"/>
          <w:lang w:val="es-ES_tradnl" w:eastAsia="es-ES"/>
        </w:rPr>
        <w:t xml:space="preserve"> </w:t>
      </w:r>
      <w:r w:rsidRPr="003C52DA">
        <w:rPr>
          <w:rFonts w:ascii="Times New Roman" w:eastAsia="Times New Roman" w:hAnsi="Times New Roman" w:cs="Times New Roman"/>
          <w:bCs/>
          <w:sz w:val="20"/>
          <w:szCs w:val="20"/>
          <w:lang w:eastAsia="es-ES"/>
        </w:rPr>
        <w:t>El producto no está clasificado como peligroso por este efecto, no presentando sustancias clasificadas como peligrosas por este efecto. Para más información ver epígrafe 3.</w:t>
      </w:r>
    </w:p>
    <w:p w14:paraId="7962E7D3"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u w:val="single"/>
          <w:lang w:val="es-ES_tradnl" w:eastAsia="es-ES"/>
        </w:rPr>
        <w:t>Exposición repetida:</w:t>
      </w:r>
      <w:r w:rsidRPr="003C52DA">
        <w:rPr>
          <w:rFonts w:ascii="Times New Roman" w:eastAsia="Times New Roman" w:hAnsi="Times New Roman" w:cs="Times New Roman"/>
          <w:bCs/>
          <w:sz w:val="20"/>
          <w:szCs w:val="20"/>
          <w:lang w:val="es-ES_tradnl" w:eastAsia="es-ES"/>
        </w:rPr>
        <w:t xml:space="preserve"> </w:t>
      </w:r>
      <w:r w:rsidRPr="003C52DA">
        <w:rPr>
          <w:rFonts w:ascii="Times New Roman" w:eastAsia="Times New Roman" w:hAnsi="Times New Roman" w:cs="Times New Roman"/>
          <w:bCs/>
          <w:sz w:val="20"/>
          <w:szCs w:val="20"/>
          <w:lang w:eastAsia="es-ES"/>
        </w:rPr>
        <w:t>El producto no está clasificado como peligroso por este efecto, no presentando sustancias clasificadas como peligrosas por este efecto. Para más información ver epígrafe 3.</w:t>
      </w:r>
    </w:p>
    <w:p w14:paraId="6264716D"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11.5 </w:t>
      </w:r>
      <w:r w:rsidR="003C52DA" w:rsidRPr="003C52DA">
        <w:rPr>
          <w:rFonts w:ascii="Times New Roman" w:eastAsia="Times New Roman" w:hAnsi="Times New Roman" w:cs="Times New Roman"/>
          <w:b/>
          <w:bCs/>
          <w:sz w:val="20"/>
          <w:szCs w:val="20"/>
          <w:lang w:val="es-ES_tradnl" w:eastAsia="es-ES" w:bidi="he-IL"/>
        </w:rPr>
        <w:t xml:space="preserve">Efectos CMR (carcinogenicidad, mutagenicidad y toxicidad para la reproducción): </w:t>
      </w:r>
    </w:p>
    <w:p w14:paraId="42605277"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 xml:space="preserve">El producto no está clasificado como peligroso con efectos carcinogénicos, mutagénicos </w:t>
      </w:r>
      <w:proofErr w:type="spellStart"/>
      <w:r w:rsidRPr="003C52DA">
        <w:rPr>
          <w:rFonts w:ascii="Times New Roman" w:eastAsia="Times New Roman" w:hAnsi="Times New Roman" w:cs="Times New Roman"/>
          <w:bCs/>
          <w:sz w:val="20"/>
          <w:szCs w:val="20"/>
          <w:lang w:eastAsia="es-ES"/>
        </w:rPr>
        <w:t>ó</w:t>
      </w:r>
      <w:proofErr w:type="spellEnd"/>
      <w:r w:rsidRPr="003C52DA">
        <w:rPr>
          <w:rFonts w:ascii="Times New Roman" w:eastAsia="Times New Roman" w:hAnsi="Times New Roman" w:cs="Times New Roman"/>
          <w:bCs/>
          <w:sz w:val="20"/>
          <w:szCs w:val="20"/>
          <w:lang w:eastAsia="es-ES"/>
        </w:rPr>
        <w:t xml:space="preserve"> tóxicos para la reproducción, no presentando sustancias clasificadas como peligrosas por los efectos descritos. Para más información ver epígrafe 3.</w:t>
      </w:r>
    </w:p>
    <w:p w14:paraId="04488057" w14:textId="77777777" w:rsidR="003C52DA" w:rsidRPr="003C52DA" w:rsidRDefault="003C52DA" w:rsidP="003C52DA">
      <w:pPr>
        <w:pBdr>
          <w:bottom w:val="single" w:sz="4" w:space="1" w:color="auto"/>
        </w:pBdr>
        <w:spacing w:after="0" w:line="240" w:lineRule="auto"/>
        <w:jc w:val="both"/>
        <w:rPr>
          <w:rFonts w:ascii="Times New Roman" w:eastAsia="Times New Roman" w:hAnsi="Times New Roman" w:cs="Times New Roman"/>
          <w:sz w:val="12"/>
          <w:szCs w:val="12"/>
          <w:lang w:eastAsia="es-ES" w:bidi="he-IL"/>
        </w:rPr>
      </w:pPr>
    </w:p>
    <w:p w14:paraId="6C704CAA" w14:textId="77777777" w:rsidR="003C52DA" w:rsidRPr="003C52DA" w:rsidRDefault="007A7AE9" w:rsidP="003C52DA">
      <w:pPr>
        <w:keepNext/>
        <w:spacing w:before="120" w:after="0" w:line="240" w:lineRule="auto"/>
        <w:ind w:left="567" w:hanging="567"/>
        <w:jc w:val="both"/>
        <w:outlineLvl w:val="0"/>
        <w:rPr>
          <w:rFonts w:ascii="Times New Roman" w:eastAsia="Times New Roman" w:hAnsi="Times New Roman" w:cs="Times New Roman"/>
          <w:b/>
          <w:szCs w:val="20"/>
          <w:lang w:eastAsia="es-ES" w:bidi="he-IL"/>
        </w:rPr>
      </w:pPr>
      <w:r>
        <w:rPr>
          <w:rFonts w:ascii="Times New Roman" w:eastAsia="Times New Roman" w:hAnsi="Times New Roman" w:cs="Times New Roman"/>
          <w:b/>
          <w:szCs w:val="20"/>
          <w:lang w:eastAsia="es-ES" w:bidi="he-IL"/>
        </w:rPr>
        <w:t xml:space="preserve">12 </w:t>
      </w:r>
      <w:r w:rsidR="003C52DA" w:rsidRPr="003C52DA">
        <w:rPr>
          <w:rFonts w:ascii="Times New Roman" w:eastAsia="Times New Roman" w:hAnsi="Times New Roman" w:cs="Times New Roman"/>
          <w:b/>
          <w:szCs w:val="20"/>
          <w:lang w:eastAsia="es-ES" w:bidi="he-IL"/>
        </w:rPr>
        <w:t>INFORMACIÓN ECOLÓGICA</w:t>
      </w:r>
    </w:p>
    <w:p w14:paraId="2B3A0567" w14:textId="77777777" w:rsidR="003C52DA" w:rsidRPr="003C52DA" w:rsidRDefault="003C52DA" w:rsidP="003C52DA">
      <w:pPr>
        <w:tabs>
          <w:tab w:val="left" w:pos="3261"/>
        </w:tabs>
        <w:spacing w:before="120" w:after="0" w:line="240" w:lineRule="auto"/>
        <w:ind w:left="567"/>
        <w:jc w:val="both"/>
        <w:rPr>
          <w:rFonts w:ascii="Times New Roman" w:eastAsia="Times New Roman" w:hAnsi="Times New Roman" w:cs="Times New Roman"/>
          <w:bCs/>
          <w:sz w:val="20"/>
          <w:szCs w:val="20"/>
          <w:lang w:eastAsia="es-ES" w:bidi="he-IL"/>
        </w:rPr>
      </w:pPr>
      <w:r w:rsidRPr="003C52DA">
        <w:rPr>
          <w:rFonts w:ascii="Times New Roman" w:eastAsia="Times New Roman" w:hAnsi="Times New Roman" w:cs="Times New Roman"/>
          <w:bCs/>
          <w:sz w:val="20"/>
          <w:szCs w:val="20"/>
          <w:lang w:eastAsia="es-ES" w:bidi="he-IL"/>
        </w:rPr>
        <w:t xml:space="preserve">No se disponen de datos experimentales de la mezcla en sí misma relativos a las propiedades </w:t>
      </w:r>
      <w:proofErr w:type="spellStart"/>
      <w:r w:rsidRPr="003C52DA">
        <w:rPr>
          <w:rFonts w:ascii="Times New Roman" w:eastAsia="Times New Roman" w:hAnsi="Times New Roman" w:cs="Times New Roman"/>
          <w:bCs/>
          <w:sz w:val="20"/>
          <w:szCs w:val="20"/>
          <w:lang w:eastAsia="es-ES" w:bidi="he-IL"/>
        </w:rPr>
        <w:t>ecotoxicológicas</w:t>
      </w:r>
      <w:proofErr w:type="spellEnd"/>
      <w:r w:rsidRPr="003C52DA">
        <w:rPr>
          <w:rFonts w:ascii="Times New Roman" w:eastAsia="Times New Roman" w:hAnsi="Times New Roman" w:cs="Times New Roman"/>
          <w:bCs/>
          <w:sz w:val="20"/>
          <w:szCs w:val="20"/>
          <w:lang w:eastAsia="es-ES" w:bidi="he-IL"/>
        </w:rPr>
        <w:t>. Se indican las de los componentes individuales.</w:t>
      </w:r>
    </w:p>
    <w:p w14:paraId="6BEE0CC4"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12.1 </w:t>
      </w:r>
      <w:r w:rsidR="003C52DA" w:rsidRPr="003C52DA">
        <w:rPr>
          <w:rFonts w:ascii="Times New Roman" w:eastAsia="Times New Roman" w:hAnsi="Times New Roman" w:cs="Times New Roman"/>
          <w:b/>
          <w:bCs/>
          <w:sz w:val="20"/>
          <w:szCs w:val="20"/>
          <w:lang w:val="es-ES_tradnl" w:eastAsia="es-ES" w:bidi="he-IL"/>
        </w:rPr>
        <w:t>Ecotoxicidad:</w:t>
      </w:r>
    </w:p>
    <w:p w14:paraId="266CBEEE" w14:textId="77777777" w:rsidR="003C52DA" w:rsidRPr="003C52DA" w:rsidRDefault="003C52DA" w:rsidP="003C52DA">
      <w:pPr>
        <w:spacing w:after="0" w:line="240" w:lineRule="auto"/>
        <w:rPr>
          <w:rFonts w:ascii="Times New Roman" w:eastAsia="Times New Roman" w:hAnsi="Times New Roman" w:cs="Times New Roman"/>
          <w:sz w:val="6"/>
          <w:szCs w:val="6"/>
          <w:lang w:val="es-ES_tradnl" w:eastAsia="es-ES" w:bidi="he-I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851"/>
        <w:gridCol w:w="1701"/>
        <w:gridCol w:w="2409"/>
        <w:gridCol w:w="1134"/>
      </w:tblGrid>
      <w:tr w:rsidR="003C52DA" w:rsidRPr="003C52DA" w14:paraId="6A5DCBA0" w14:textId="77777777" w:rsidTr="00EB4586">
        <w:tc>
          <w:tcPr>
            <w:tcW w:w="2977" w:type="dxa"/>
          </w:tcPr>
          <w:p w14:paraId="34E57087" w14:textId="77777777" w:rsidR="003C52DA" w:rsidRPr="003C52DA" w:rsidRDefault="003C52DA" w:rsidP="003C52DA">
            <w:pPr>
              <w:spacing w:before="40" w:after="0" w:line="240" w:lineRule="auto"/>
              <w:ind w:right="-108"/>
              <w:rPr>
                <w:rFonts w:ascii="Times New Roman" w:eastAsia="Times New Roman" w:hAnsi="Times New Roman" w:cs="Times New Roman"/>
                <w:b/>
                <w:sz w:val="18"/>
                <w:szCs w:val="18"/>
                <w:lang w:eastAsia="es-ES" w:bidi="he-IL"/>
              </w:rPr>
            </w:pPr>
            <w:r w:rsidRPr="003C52DA">
              <w:rPr>
                <w:rFonts w:ascii="Times New Roman" w:eastAsia="Times New Roman" w:hAnsi="Times New Roman" w:cs="Times New Roman"/>
                <w:b/>
                <w:sz w:val="18"/>
                <w:szCs w:val="18"/>
                <w:lang w:eastAsia="es-ES" w:bidi="he-IL"/>
              </w:rPr>
              <w:t>Identificación sustancia individual</w:t>
            </w:r>
          </w:p>
        </w:tc>
        <w:tc>
          <w:tcPr>
            <w:tcW w:w="2552" w:type="dxa"/>
            <w:gridSpan w:val="2"/>
          </w:tcPr>
          <w:p w14:paraId="611AAA22" w14:textId="77777777" w:rsidR="003C52DA" w:rsidRPr="003C52DA" w:rsidRDefault="003C52DA" w:rsidP="003C52DA">
            <w:pPr>
              <w:spacing w:before="40" w:after="0" w:line="240" w:lineRule="auto"/>
              <w:rPr>
                <w:rFonts w:ascii="Times New Roman" w:eastAsia="Times New Roman" w:hAnsi="Times New Roman" w:cs="Times New Roman"/>
                <w:b/>
                <w:sz w:val="18"/>
                <w:szCs w:val="18"/>
                <w:lang w:eastAsia="es-ES" w:bidi="he-IL"/>
              </w:rPr>
            </w:pPr>
            <w:r w:rsidRPr="003C52DA">
              <w:rPr>
                <w:rFonts w:ascii="Times New Roman" w:eastAsia="Times New Roman" w:hAnsi="Times New Roman" w:cs="Times New Roman"/>
                <w:b/>
                <w:sz w:val="18"/>
                <w:szCs w:val="18"/>
                <w:lang w:eastAsia="es-ES" w:bidi="he-IL"/>
              </w:rPr>
              <w:t>Toxicidad aguda</w:t>
            </w:r>
          </w:p>
        </w:tc>
        <w:tc>
          <w:tcPr>
            <w:tcW w:w="2409" w:type="dxa"/>
          </w:tcPr>
          <w:p w14:paraId="56FDB1F1" w14:textId="77777777" w:rsidR="003C52DA" w:rsidRPr="003C52DA" w:rsidRDefault="003C52DA" w:rsidP="003C52DA">
            <w:pPr>
              <w:spacing w:before="40" w:after="0" w:line="240" w:lineRule="auto"/>
              <w:rPr>
                <w:rFonts w:ascii="Times New Roman" w:eastAsia="Times New Roman" w:hAnsi="Times New Roman" w:cs="Times New Roman"/>
                <w:b/>
                <w:sz w:val="18"/>
                <w:szCs w:val="18"/>
                <w:lang w:eastAsia="es-ES" w:bidi="he-IL"/>
              </w:rPr>
            </w:pPr>
            <w:r w:rsidRPr="003C52DA">
              <w:rPr>
                <w:rFonts w:ascii="Times New Roman" w:eastAsia="Times New Roman" w:hAnsi="Times New Roman" w:cs="Times New Roman"/>
                <w:b/>
                <w:sz w:val="18"/>
                <w:szCs w:val="18"/>
                <w:lang w:eastAsia="es-ES" w:bidi="he-IL"/>
              </w:rPr>
              <w:t>Especie</w:t>
            </w:r>
          </w:p>
        </w:tc>
        <w:tc>
          <w:tcPr>
            <w:tcW w:w="1134" w:type="dxa"/>
          </w:tcPr>
          <w:p w14:paraId="5DA0515A" w14:textId="77777777" w:rsidR="003C52DA" w:rsidRPr="003C52DA" w:rsidRDefault="003C52DA" w:rsidP="003C52DA">
            <w:pPr>
              <w:spacing w:before="40" w:after="0" w:line="240" w:lineRule="auto"/>
              <w:rPr>
                <w:rFonts w:ascii="Times New Roman" w:eastAsia="Times New Roman" w:hAnsi="Times New Roman" w:cs="Times New Roman"/>
                <w:b/>
                <w:sz w:val="18"/>
                <w:szCs w:val="18"/>
                <w:lang w:eastAsia="es-ES" w:bidi="he-IL"/>
              </w:rPr>
            </w:pPr>
            <w:r w:rsidRPr="003C52DA">
              <w:rPr>
                <w:rFonts w:ascii="Times New Roman" w:eastAsia="Times New Roman" w:hAnsi="Times New Roman" w:cs="Times New Roman"/>
                <w:b/>
                <w:sz w:val="18"/>
                <w:szCs w:val="18"/>
                <w:lang w:eastAsia="es-ES" w:bidi="he-IL"/>
              </w:rPr>
              <w:t>Género</w:t>
            </w:r>
          </w:p>
        </w:tc>
      </w:tr>
      <w:tr w:rsidR="003C52DA" w:rsidRPr="003C52DA" w14:paraId="6315726A" w14:textId="77777777" w:rsidTr="00EB4586">
        <w:trPr>
          <w:trHeight w:val="173"/>
        </w:trPr>
        <w:tc>
          <w:tcPr>
            <w:tcW w:w="2977" w:type="dxa"/>
            <w:vMerge w:val="restart"/>
            <w:vAlign w:val="center"/>
          </w:tcPr>
          <w:p w14:paraId="2B59A27A"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r w:rsidRPr="003C52DA">
              <w:rPr>
                <w:rFonts w:ascii="Times New Roman" w:eastAsia="Times New Roman" w:hAnsi="Times New Roman" w:cs="Times New Roman"/>
                <w:sz w:val="18"/>
                <w:szCs w:val="18"/>
                <w:lang w:val="pt-PT" w:eastAsia="es-ES" w:bidi="he-IL"/>
              </w:rPr>
              <w:t>Tensioactivo aniónico</w:t>
            </w:r>
          </w:p>
          <w:p w14:paraId="28BAE4A2" w14:textId="77777777" w:rsidR="003C52DA" w:rsidRPr="003C52DA" w:rsidRDefault="003C52DA" w:rsidP="003C52DA">
            <w:pPr>
              <w:spacing w:after="0" w:line="240" w:lineRule="auto"/>
              <w:rPr>
                <w:rFonts w:ascii="Times New Roman" w:eastAsia="Times New Roman" w:hAnsi="Times New Roman" w:cs="Times New Roman"/>
                <w:sz w:val="18"/>
                <w:szCs w:val="18"/>
                <w:lang w:eastAsia="es-ES" w:bidi="he-IL"/>
              </w:rPr>
            </w:pPr>
            <w:r w:rsidRPr="003C52DA">
              <w:rPr>
                <w:rFonts w:ascii="Times New Roman" w:eastAsia="Times New Roman" w:hAnsi="Times New Roman" w:cs="Times New Roman"/>
                <w:sz w:val="18"/>
                <w:szCs w:val="18"/>
                <w:lang w:eastAsia="es-ES" w:bidi="he-IL"/>
              </w:rPr>
              <w:t>(CAS nº 68891-38-3; CE: 500-234-8)</w:t>
            </w:r>
          </w:p>
        </w:tc>
        <w:tc>
          <w:tcPr>
            <w:tcW w:w="851" w:type="dxa"/>
          </w:tcPr>
          <w:p w14:paraId="24E1EB2D"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r w:rsidRPr="003C52DA">
              <w:rPr>
                <w:rFonts w:ascii="Times New Roman" w:eastAsia="Times New Roman" w:hAnsi="Times New Roman" w:cs="Times New Roman"/>
                <w:sz w:val="18"/>
                <w:szCs w:val="18"/>
                <w:lang w:eastAsia="es-ES" w:bidi="he-IL"/>
              </w:rPr>
              <w:t>CL50</w:t>
            </w:r>
          </w:p>
        </w:tc>
        <w:tc>
          <w:tcPr>
            <w:tcW w:w="1701" w:type="dxa"/>
          </w:tcPr>
          <w:p w14:paraId="0A07EC67"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r w:rsidRPr="003C52DA">
              <w:rPr>
                <w:rFonts w:ascii="Times New Roman" w:eastAsia="Times New Roman" w:hAnsi="Times New Roman" w:cs="Times New Roman"/>
                <w:sz w:val="18"/>
                <w:szCs w:val="18"/>
                <w:lang w:eastAsia="es-ES"/>
              </w:rPr>
              <w:t>7,1 mg/L (96 h)</w:t>
            </w:r>
          </w:p>
        </w:tc>
        <w:tc>
          <w:tcPr>
            <w:tcW w:w="2409" w:type="dxa"/>
          </w:tcPr>
          <w:p w14:paraId="6D04D0BB" w14:textId="77777777" w:rsidR="003C52DA" w:rsidRPr="003C52DA" w:rsidRDefault="003C52DA" w:rsidP="003C52DA">
            <w:pPr>
              <w:spacing w:before="40" w:after="0" w:line="240" w:lineRule="auto"/>
              <w:rPr>
                <w:rFonts w:ascii="Times New Roman" w:eastAsia="Times New Roman" w:hAnsi="Times New Roman" w:cs="Times New Roman"/>
                <w:i/>
                <w:sz w:val="18"/>
                <w:szCs w:val="18"/>
                <w:lang w:eastAsia="es-ES" w:bidi="he-IL"/>
              </w:rPr>
            </w:pPr>
            <w:proofErr w:type="spellStart"/>
            <w:r w:rsidRPr="003C52DA">
              <w:rPr>
                <w:rFonts w:ascii="Times New Roman" w:eastAsia="Times New Roman" w:hAnsi="Times New Roman" w:cs="Times New Roman"/>
                <w:i/>
                <w:sz w:val="18"/>
                <w:szCs w:val="18"/>
                <w:lang w:eastAsia="es-ES"/>
              </w:rPr>
              <w:t>Danio</w:t>
            </w:r>
            <w:proofErr w:type="spellEnd"/>
            <w:r w:rsidRPr="003C52DA">
              <w:rPr>
                <w:rFonts w:ascii="Times New Roman" w:eastAsia="Times New Roman" w:hAnsi="Times New Roman" w:cs="Times New Roman"/>
                <w:i/>
                <w:sz w:val="18"/>
                <w:szCs w:val="18"/>
                <w:lang w:eastAsia="es-ES"/>
              </w:rPr>
              <w:t xml:space="preserve"> </w:t>
            </w:r>
            <w:proofErr w:type="spellStart"/>
            <w:r w:rsidRPr="003C52DA">
              <w:rPr>
                <w:rFonts w:ascii="Times New Roman" w:eastAsia="Times New Roman" w:hAnsi="Times New Roman" w:cs="Times New Roman"/>
                <w:i/>
                <w:sz w:val="18"/>
                <w:szCs w:val="18"/>
                <w:lang w:eastAsia="es-ES"/>
              </w:rPr>
              <w:t>rerio</w:t>
            </w:r>
            <w:proofErr w:type="spellEnd"/>
          </w:p>
        </w:tc>
        <w:tc>
          <w:tcPr>
            <w:tcW w:w="1134" w:type="dxa"/>
          </w:tcPr>
          <w:p w14:paraId="6CC8814E"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r w:rsidRPr="003C52DA">
              <w:rPr>
                <w:rFonts w:ascii="Times New Roman" w:eastAsia="Times New Roman" w:hAnsi="Times New Roman" w:cs="Times New Roman"/>
                <w:sz w:val="18"/>
                <w:szCs w:val="18"/>
                <w:lang w:eastAsia="es-ES" w:bidi="he-IL"/>
              </w:rPr>
              <w:t>Pez</w:t>
            </w:r>
          </w:p>
        </w:tc>
      </w:tr>
      <w:tr w:rsidR="003C52DA" w:rsidRPr="003C52DA" w14:paraId="19AE912F" w14:textId="77777777" w:rsidTr="00EB4586">
        <w:trPr>
          <w:trHeight w:val="173"/>
        </w:trPr>
        <w:tc>
          <w:tcPr>
            <w:tcW w:w="2977" w:type="dxa"/>
            <w:vMerge/>
            <w:vAlign w:val="bottom"/>
          </w:tcPr>
          <w:p w14:paraId="48D327B2"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p>
        </w:tc>
        <w:tc>
          <w:tcPr>
            <w:tcW w:w="851" w:type="dxa"/>
          </w:tcPr>
          <w:p w14:paraId="67A6B3AD"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r w:rsidRPr="003C52DA">
              <w:rPr>
                <w:rFonts w:ascii="Times New Roman" w:eastAsia="Times New Roman" w:hAnsi="Times New Roman" w:cs="Times New Roman"/>
                <w:sz w:val="18"/>
                <w:szCs w:val="18"/>
                <w:lang w:eastAsia="es-ES" w:bidi="he-IL"/>
              </w:rPr>
              <w:t>CE50</w:t>
            </w:r>
          </w:p>
        </w:tc>
        <w:tc>
          <w:tcPr>
            <w:tcW w:w="1701" w:type="dxa"/>
          </w:tcPr>
          <w:p w14:paraId="0147CFCA"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r w:rsidRPr="003C52DA">
              <w:rPr>
                <w:rFonts w:ascii="Times New Roman" w:eastAsia="Times New Roman" w:hAnsi="Times New Roman" w:cs="Times New Roman"/>
                <w:sz w:val="18"/>
                <w:szCs w:val="18"/>
                <w:lang w:eastAsia="es-ES"/>
              </w:rPr>
              <w:t>7,4 mg/L (48 h)</w:t>
            </w:r>
          </w:p>
        </w:tc>
        <w:tc>
          <w:tcPr>
            <w:tcW w:w="2409" w:type="dxa"/>
          </w:tcPr>
          <w:p w14:paraId="3AFB26FD"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proofErr w:type="spellStart"/>
            <w:r w:rsidRPr="003C52DA">
              <w:rPr>
                <w:rFonts w:ascii="Times New Roman" w:eastAsia="Times New Roman" w:hAnsi="Times New Roman" w:cs="Times New Roman"/>
                <w:i/>
                <w:sz w:val="18"/>
                <w:szCs w:val="18"/>
                <w:lang w:eastAsia="es-ES" w:bidi="he-IL"/>
              </w:rPr>
              <w:t>Daphnia</w:t>
            </w:r>
            <w:proofErr w:type="spellEnd"/>
            <w:r w:rsidRPr="003C52DA">
              <w:rPr>
                <w:rFonts w:ascii="Times New Roman" w:eastAsia="Times New Roman" w:hAnsi="Times New Roman" w:cs="Times New Roman"/>
                <w:i/>
                <w:sz w:val="18"/>
                <w:szCs w:val="18"/>
                <w:lang w:eastAsia="es-ES" w:bidi="he-IL"/>
              </w:rPr>
              <w:t xml:space="preserve"> magna</w:t>
            </w:r>
          </w:p>
        </w:tc>
        <w:tc>
          <w:tcPr>
            <w:tcW w:w="1134" w:type="dxa"/>
          </w:tcPr>
          <w:p w14:paraId="50139100"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r w:rsidRPr="003C52DA">
              <w:rPr>
                <w:rFonts w:ascii="Times New Roman" w:eastAsia="Times New Roman" w:hAnsi="Times New Roman" w:cs="Times New Roman"/>
                <w:sz w:val="18"/>
                <w:szCs w:val="18"/>
                <w:lang w:eastAsia="es-ES" w:bidi="he-IL"/>
              </w:rPr>
              <w:t>Crustáceo</w:t>
            </w:r>
          </w:p>
        </w:tc>
      </w:tr>
      <w:tr w:rsidR="003C52DA" w:rsidRPr="003C52DA" w14:paraId="364F788F" w14:textId="77777777" w:rsidTr="00EB4586">
        <w:trPr>
          <w:trHeight w:val="173"/>
        </w:trPr>
        <w:tc>
          <w:tcPr>
            <w:tcW w:w="2977" w:type="dxa"/>
            <w:vMerge/>
            <w:vAlign w:val="bottom"/>
          </w:tcPr>
          <w:p w14:paraId="590465EE"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p>
        </w:tc>
        <w:tc>
          <w:tcPr>
            <w:tcW w:w="851" w:type="dxa"/>
          </w:tcPr>
          <w:p w14:paraId="18C73B99"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r w:rsidRPr="003C52DA">
              <w:rPr>
                <w:rFonts w:ascii="Times New Roman" w:eastAsia="Times New Roman" w:hAnsi="Times New Roman" w:cs="Times New Roman"/>
                <w:sz w:val="18"/>
                <w:szCs w:val="18"/>
                <w:lang w:eastAsia="es-ES" w:bidi="he-IL"/>
              </w:rPr>
              <w:t>CE50</w:t>
            </w:r>
          </w:p>
        </w:tc>
        <w:tc>
          <w:tcPr>
            <w:tcW w:w="1701" w:type="dxa"/>
          </w:tcPr>
          <w:p w14:paraId="2E4611C8"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r w:rsidRPr="003C52DA">
              <w:rPr>
                <w:rFonts w:ascii="Times New Roman" w:eastAsia="Times New Roman" w:hAnsi="Times New Roman" w:cs="Times New Roman"/>
                <w:sz w:val="18"/>
                <w:szCs w:val="18"/>
                <w:lang w:eastAsia="es-ES" w:bidi="he-IL"/>
              </w:rPr>
              <w:t>27 mg/L (72h)</w:t>
            </w:r>
          </w:p>
        </w:tc>
        <w:tc>
          <w:tcPr>
            <w:tcW w:w="2409" w:type="dxa"/>
          </w:tcPr>
          <w:p w14:paraId="5124FE25"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proofErr w:type="spellStart"/>
            <w:r w:rsidRPr="003C52DA">
              <w:rPr>
                <w:rFonts w:ascii="Times New Roman" w:eastAsia="Times New Roman" w:hAnsi="Times New Roman" w:cs="Times New Roman"/>
                <w:i/>
                <w:sz w:val="18"/>
                <w:szCs w:val="18"/>
                <w:lang w:eastAsia="es-ES" w:bidi="he-IL"/>
              </w:rPr>
              <w:t>Scenedesmus</w:t>
            </w:r>
            <w:proofErr w:type="spellEnd"/>
            <w:r w:rsidRPr="003C52DA">
              <w:rPr>
                <w:rFonts w:ascii="Times New Roman" w:eastAsia="Times New Roman" w:hAnsi="Times New Roman" w:cs="Times New Roman"/>
                <w:i/>
                <w:sz w:val="18"/>
                <w:szCs w:val="18"/>
                <w:lang w:eastAsia="es-ES" w:bidi="he-IL"/>
              </w:rPr>
              <w:t xml:space="preserve"> </w:t>
            </w:r>
            <w:proofErr w:type="spellStart"/>
            <w:r w:rsidRPr="003C52DA">
              <w:rPr>
                <w:rFonts w:ascii="Times New Roman" w:eastAsia="Times New Roman" w:hAnsi="Times New Roman" w:cs="Times New Roman"/>
                <w:i/>
                <w:sz w:val="18"/>
                <w:szCs w:val="18"/>
                <w:lang w:eastAsia="es-ES" w:bidi="he-IL"/>
              </w:rPr>
              <w:t>subspicatus</w:t>
            </w:r>
            <w:proofErr w:type="spellEnd"/>
          </w:p>
        </w:tc>
        <w:tc>
          <w:tcPr>
            <w:tcW w:w="1134" w:type="dxa"/>
          </w:tcPr>
          <w:p w14:paraId="1336BF24"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r w:rsidRPr="003C52DA">
              <w:rPr>
                <w:rFonts w:ascii="Times New Roman" w:eastAsia="Times New Roman" w:hAnsi="Times New Roman" w:cs="Times New Roman"/>
                <w:sz w:val="18"/>
                <w:szCs w:val="18"/>
                <w:lang w:eastAsia="es-ES" w:bidi="he-IL"/>
              </w:rPr>
              <w:t>Alga</w:t>
            </w:r>
          </w:p>
        </w:tc>
      </w:tr>
      <w:tr w:rsidR="003C52DA" w:rsidRPr="003C52DA" w14:paraId="0E6C66E5" w14:textId="77777777" w:rsidTr="00EB4586">
        <w:trPr>
          <w:trHeight w:val="173"/>
        </w:trPr>
        <w:tc>
          <w:tcPr>
            <w:tcW w:w="2977" w:type="dxa"/>
            <w:vMerge w:val="restart"/>
            <w:vAlign w:val="center"/>
          </w:tcPr>
          <w:p w14:paraId="21D0CD6F" w14:textId="77777777" w:rsidR="003C52DA" w:rsidRPr="003C52DA" w:rsidRDefault="003C52DA" w:rsidP="003C52DA">
            <w:pPr>
              <w:spacing w:before="80" w:after="0" w:line="240" w:lineRule="auto"/>
              <w:rPr>
                <w:rFonts w:ascii="Times New Roman" w:eastAsia="Times New Roman" w:hAnsi="Times New Roman" w:cs="Times New Roman"/>
                <w:sz w:val="18"/>
                <w:szCs w:val="18"/>
                <w:lang w:val="pt-PT" w:eastAsia="es-ES" w:bidi="he-IL"/>
              </w:rPr>
            </w:pPr>
            <w:r w:rsidRPr="003C52DA">
              <w:rPr>
                <w:rFonts w:ascii="Times New Roman" w:eastAsia="Times New Roman" w:hAnsi="Times New Roman" w:cs="Times New Roman"/>
                <w:sz w:val="18"/>
                <w:szCs w:val="18"/>
                <w:lang w:val="pt-PT" w:eastAsia="es-ES" w:bidi="he-IL"/>
              </w:rPr>
              <w:t>Tensioactivo no iónico</w:t>
            </w:r>
          </w:p>
          <w:p w14:paraId="6265D9BD" w14:textId="77777777" w:rsidR="003C52DA" w:rsidRPr="003C52DA" w:rsidRDefault="003C52DA" w:rsidP="003C52DA">
            <w:pPr>
              <w:spacing w:after="0" w:line="240" w:lineRule="auto"/>
              <w:rPr>
                <w:rFonts w:ascii="Times New Roman" w:eastAsia="Times New Roman" w:hAnsi="Times New Roman" w:cs="Times New Roman"/>
                <w:sz w:val="18"/>
                <w:szCs w:val="18"/>
                <w:lang w:eastAsia="es-ES" w:bidi="he-IL"/>
              </w:rPr>
            </w:pPr>
            <w:r w:rsidRPr="003C52DA">
              <w:rPr>
                <w:rFonts w:ascii="Times New Roman" w:eastAsia="Times New Roman" w:hAnsi="Times New Roman" w:cs="Times New Roman"/>
                <w:sz w:val="18"/>
                <w:szCs w:val="18"/>
                <w:lang w:eastAsia="es-ES" w:bidi="he-IL"/>
              </w:rPr>
              <w:t xml:space="preserve"> (CAS: </w:t>
            </w:r>
            <w:r w:rsidRPr="003C52DA">
              <w:rPr>
                <w:rFonts w:ascii="Times New Roman" w:eastAsia="Times New Roman" w:hAnsi="Times New Roman" w:cs="Times New Roman"/>
                <w:sz w:val="18"/>
                <w:szCs w:val="18"/>
                <w:lang w:val="pt-PT" w:eastAsia="es-ES" w:bidi="he-IL"/>
              </w:rPr>
              <w:t>68603-42-9; CE: 271-657-0</w:t>
            </w:r>
            <w:r w:rsidRPr="003C52DA">
              <w:rPr>
                <w:rFonts w:ascii="Times New Roman" w:eastAsia="Times New Roman" w:hAnsi="Times New Roman" w:cs="Times New Roman"/>
                <w:sz w:val="18"/>
                <w:szCs w:val="18"/>
                <w:lang w:eastAsia="es-ES" w:bidi="he-IL"/>
              </w:rPr>
              <w:t>)</w:t>
            </w:r>
          </w:p>
        </w:tc>
        <w:tc>
          <w:tcPr>
            <w:tcW w:w="851" w:type="dxa"/>
          </w:tcPr>
          <w:p w14:paraId="785F0D43" w14:textId="77777777" w:rsidR="003C52DA" w:rsidRPr="003C52DA" w:rsidRDefault="003C52DA" w:rsidP="003C52DA">
            <w:pPr>
              <w:spacing w:before="40" w:after="0" w:line="240" w:lineRule="auto"/>
              <w:ind w:left="-108" w:right="-108"/>
              <w:jc w:val="center"/>
              <w:rPr>
                <w:rFonts w:ascii="Times New Roman" w:eastAsia="Times New Roman" w:hAnsi="Times New Roman" w:cs="Times New Roman"/>
                <w:sz w:val="18"/>
                <w:szCs w:val="18"/>
                <w:lang w:eastAsia="es-ES" w:bidi="he-IL"/>
              </w:rPr>
            </w:pPr>
            <w:r w:rsidRPr="003C52DA">
              <w:rPr>
                <w:rFonts w:ascii="Times New Roman" w:eastAsia="Times New Roman" w:hAnsi="Times New Roman" w:cs="Times New Roman"/>
                <w:sz w:val="18"/>
                <w:szCs w:val="18"/>
                <w:lang w:eastAsia="es-ES" w:bidi="he-IL"/>
              </w:rPr>
              <w:t>CL50</w:t>
            </w:r>
          </w:p>
        </w:tc>
        <w:tc>
          <w:tcPr>
            <w:tcW w:w="1701" w:type="dxa"/>
          </w:tcPr>
          <w:p w14:paraId="718CA8DD" w14:textId="77777777" w:rsidR="003C52DA" w:rsidRPr="003C52DA" w:rsidRDefault="003C52DA" w:rsidP="003C52DA">
            <w:pPr>
              <w:spacing w:before="40" w:after="0" w:line="240" w:lineRule="auto"/>
              <w:ind w:right="-108"/>
              <w:rPr>
                <w:rFonts w:ascii="Times New Roman" w:eastAsia="Times New Roman" w:hAnsi="Times New Roman" w:cs="Times New Roman"/>
                <w:sz w:val="18"/>
                <w:szCs w:val="18"/>
                <w:lang w:eastAsia="es-ES" w:bidi="he-IL"/>
              </w:rPr>
            </w:pPr>
            <w:r w:rsidRPr="003C52DA">
              <w:rPr>
                <w:rFonts w:ascii="Times New Roman" w:eastAsia="Times New Roman" w:hAnsi="Times New Roman" w:cs="Times New Roman"/>
                <w:sz w:val="18"/>
                <w:szCs w:val="18"/>
                <w:lang w:eastAsia="es-ES" w:bidi="he-IL"/>
              </w:rPr>
              <w:t>3,6  mg/l (96h)</w:t>
            </w:r>
          </w:p>
        </w:tc>
        <w:tc>
          <w:tcPr>
            <w:tcW w:w="2409" w:type="dxa"/>
          </w:tcPr>
          <w:p w14:paraId="3C372B49" w14:textId="77777777" w:rsidR="003C52DA" w:rsidRPr="003C52DA" w:rsidRDefault="003C52DA" w:rsidP="003C52DA">
            <w:pPr>
              <w:spacing w:before="40" w:after="0" w:line="240" w:lineRule="auto"/>
              <w:rPr>
                <w:rFonts w:ascii="Times New Roman" w:eastAsia="Times New Roman" w:hAnsi="Times New Roman" w:cs="Times New Roman"/>
                <w:i/>
                <w:sz w:val="18"/>
                <w:szCs w:val="18"/>
                <w:lang w:eastAsia="es-ES" w:bidi="he-IL"/>
              </w:rPr>
            </w:pPr>
            <w:proofErr w:type="spellStart"/>
            <w:r w:rsidRPr="003C52DA">
              <w:rPr>
                <w:rFonts w:ascii="Times New Roman" w:eastAsia="Times New Roman" w:hAnsi="Times New Roman" w:cs="Times New Roman"/>
                <w:i/>
                <w:sz w:val="18"/>
                <w:szCs w:val="18"/>
                <w:lang w:eastAsia="es-ES"/>
              </w:rPr>
              <w:t>Brachydanio</w:t>
            </w:r>
            <w:proofErr w:type="spellEnd"/>
            <w:r w:rsidRPr="003C52DA">
              <w:rPr>
                <w:rFonts w:ascii="Times New Roman" w:eastAsia="Times New Roman" w:hAnsi="Times New Roman" w:cs="Times New Roman"/>
                <w:i/>
                <w:sz w:val="18"/>
                <w:szCs w:val="18"/>
                <w:lang w:eastAsia="es-ES"/>
              </w:rPr>
              <w:t xml:space="preserve"> </w:t>
            </w:r>
            <w:proofErr w:type="spellStart"/>
            <w:r w:rsidRPr="003C52DA">
              <w:rPr>
                <w:rFonts w:ascii="Times New Roman" w:eastAsia="Times New Roman" w:hAnsi="Times New Roman" w:cs="Times New Roman"/>
                <w:i/>
                <w:sz w:val="18"/>
                <w:szCs w:val="18"/>
                <w:lang w:eastAsia="es-ES"/>
              </w:rPr>
              <w:t>rerio</w:t>
            </w:r>
            <w:proofErr w:type="spellEnd"/>
          </w:p>
        </w:tc>
        <w:tc>
          <w:tcPr>
            <w:tcW w:w="1134" w:type="dxa"/>
          </w:tcPr>
          <w:p w14:paraId="2B8452E2" w14:textId="77777777" w:rsidR="003C52DA" w:rsidRPr="003C52DA" w:rsidRDefault="003C52DA" w:rsidP="003C52DA">
            <w:pPr>
              <w:spacing w:before="40" w:after="0" w:line="240" w:lineRule="auto"/>
              <w:ind w:right="-108"/>
              <w:rPr>
                <w:rFonts w:ascii="Times New Roman" w:eastAsia="Times New Roman" w:hAnsi="Times New Roman" w:cs="Times New Roman"/>
                <w:sz w:val="18"/>
                <w:szCs w:val="18"/>
                <w:lang w:eastAsia="es-ES" w:bidi="he-IL"/>
              </w:rPr>
            </w:pPr>
            <w:r w:rsidRPr="003C52DA">
              <w:rPr>
                <w:rFonts w:ascii="Times New Roman" w:eastAsia="Times New Roman" w:hAnsi="Times New Roman" w:cs="Times New Roman"/>
                <w:sz w:val="18"/>
                <w:szCs w:val="18"/>
                <w:lang w:eastAsia="es-ES" w:bidi="he-IL"/>
              </w:rPr>
              <w:t>Pez</w:t>
            </w:r>
          </w:p>
        </w:tc>
      </w:tr>
      <w:tr w:rsidR="003C52DA" w:rsidRPr="003C52DA" w14:paraId="2A37FAEA" w14:textId="77777777" w:rsidTr="00EB4586">
        <w:trPr>
          <w:trHeight w:val="173"/>
        </w:trPr>
        <w:tc>
          <w:tcPr>
            <w:tcW w:w="2977" w:type="dxa"/>
            <w:vMerge/>
            <w:vAlign w:val="bottom"/>
          </w:tcPr>
          <w:p w14:paraId="6FB41AE8"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p>
        </w:tc>
        <w:tc>
          <w:tcPr>
            <w:tcW w:w="851" w:type="dxa"/>
          </w:tcPr>
          <w:p w14:paraId="6B792D91"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r w:rsidRPr="003C52DA">
              <w:rPr>
                <w:rFonts w:ascii="Times New Roman" w:eastAsia="Times New Roman" w:hAnsi="Times New Roman" w:cs="Times New Roman"/>
                <w:sz w:val="18"/>
                <w:szCs w:val="18"/>
                <w:lang w:eastAsia="es-ES" w:bidi="he-IL"/>
              </w:rPr>
              <w:t>CE50</w:t>
            </w:r>
          </w:p>
        </w:tc>
        <w:tc>
          <w:tcPr>
            <w:tcW w:w="1701" w:type="dxa"/>
          </w:tcPr>
          <w:p w14:paraId="22D5F41C"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r w:rsidRPr="003C52DA">
              <w:rPr>
                <w:rFonts w:ascii="Times New Roman" w:eastAsia="Times New Roman" w:hAnsi="Times New Roman" w:cs="Times New Roman"/>
                <w:sz w:val="18"/>
                <w:szCs w:val="18"/>
                <w:lang w:eastAsia="es-ES" w:bidi="he-IL"/>
              </w:rPr>
              <w:t>4,2  mg/L (48h)</w:t>
            </w:r>
          </w:p>
        </w:tc>
        <w:tc>
          <w:tcPr>
            <w:tcW w:w="2409" w:type="dxa"/>
          </w:tcPr>
          <w:p w14:paraId="0502A753"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proofErr w:type="spellStart"/>
            <w:r w:rsidRPr="003C52DA">
              <w:rPr>
                <w:rFonts w:ascii="Times New Roman" w:eastAsia="Times New Roman" w:hAnsi="Times New Roman" w:cs="Times New Roman"/>
                <w:i/>
                <w:sz w:val="18"/>
                <w:szCs w:val="18"/>
                <w:lang w:eastAsia="es-ES" w:bidi="he-IL"/>
              </w:rPr>
              <w:t>Daphnia</w:t>
            </w:r>
            <w:proofErr w:type="spellEnd"/>
            <w:r w:rsidRPr="003C52DA">
              <w:rPr>
                <w:rFonts w:ascii="Times New Roman" w:eastAsia="Times New Roman" w:hAnsi="Times New Roman" w:cs="Times New Roman"/>
                <w:i/>
                <w:sz w:val="18"/>
                <w:szCs w:val="18"/>
                <w:lang w:eastAsia="es-ES" w:bidi="he-IL"/>
              </w:rPr>
              <w:t xml:space="preserve"> magna</w:t>
            </w:r>
          </w:p>
        </w:tc>
        <w:tc>
          <w:tcPr>
            <w:tcW w:w="1134" w:type="dxa"/>
          </w:tcPr>
          <w:p w14:paraId="51D9C3C3"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r w:rsidRPr="003C52DA">
              <w:rPr>
                <w:rFonts w:ascii="Times New Roman" w:eastAsia="Times New Roman" w:hAnsi="Times New Roman" w:cs="Times New Roman"/>
                <w:sz w:val="18"/>
                <w:szCs w:val="18"/>
                <w:lang w:eastAsia="es-ES" w:bidi="he-IL"/>
              </w:rPr>
              <w:t>Crustáceo</w:t>
            </w:r>
          </w:p>
        </w:tc>
      </w:tr>
      <w:tr w:rsidR="003C52DA" w:rsidRPr="003C52DA" w14:paraId="5D30DDC3" w14:textId="77777777" w:rsidTr="00EB4586">
        <w:trPr>
          <w:trHeight w:val="173"/>
        </w:trPr>
        <w:tc>
          <w:tcPr>
            <w:tcW w:w="2977" w:type="dxa"/>
            <w:vMerge/>
            <w:vAlign w:val="bottom"/>
          </w:tcPr>
          <w:p w14:paraId="40A1AC23"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p>
        </w:tc>
        <w:tc>
          <w:tcPr>
            <w:tcW w:w="851" w:type="dxa"/>
          </w:tcPr>
          <w:p w14:paraId="15559F59"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r w:rsidRPr="003C52DA">
              <w:rPr>
                <w:rFonts w:ascii="Times New Roman" w:eastAsia="Times New Roman" w:hAnsi="Times New Roman" w:cs="Times New Roman"/>
                <w:sz w:val="18"/>
                <w:szCs w:val="18"/>
                <w:lang w:eastAsia="es-ES" w:bidi="he-IL"/>
              </w:rPr>
              <w:t>CE50</w:t>
            </w:r>
          </w:p>
        </w:tc>
        <w:tc>
          <w:tcPr>
            <w:tcW w:w="1701" w:type="dxa"/>
          </w:tcPr>
          <w:p w14:paraId="10CECAA3"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r w:rsidRPr="003C52DA">
              <w:rPr>
                <w:rFonts w:ascii="Times New Roman" w:eastAsia="Times New Roman" w:hAnsi="Times New Roman" w:cs="Times New Roman"/>
                <w:sz w:val="18"/>
                <w:szCs w:val="18"/>
                <w:lang w:eastAsia="es-ES" w:bidi="he-IL"/>
              </w:rPr>
              <w:t>2,2  mg/L (72h)</w:t>
            </w:r>
          </w:p>
        </w:tc>
        <w:tc>
          <w:tcPr>
            <w:tcW w:w="2409" w:type="dxa"/>
          </w:tcPr>
          <w:p w14:paraId="6840969F"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proofErr w:type="spellStart"/>
            <w:r w:rsidRPr="003C52DA">
              <w:rPr>
                <w:rFonts w:ascii="Times New Roman" w:eastAsia="Times New Roman" w:hAnsi="Times New Roman" w:cs="Times New Roman"/>
                <w:i/>
                <w:sz w:val="18"/>
                <w:szCs w:val="18"/>
                <w:lang w:eastAsia="es-ES"/>
              </w:rPr>
              <w:t>Scenedesmus</w:t>
            </w:r>
            <w:proofErr w:type="spellEnd"/>
            <w:r w:rsidRPr="003C52DA">
              <w:rPr>
                <w:rFonts w:ascii="Times New Roman" w:eastAsia="Times New Roman" w:hAnsi="Times New Roman" w:cs="Times New Roman"/>
                <w:i/>
                <w:sz w:val="18"/>
                <w:szCs w:val="18"/>
                <w:lang w:eastAsia="es-ES"/>
              </w:rPr>
              <w:t xml:space="preserve"> </w:t>
            </w:r>
            <w:proofErr w:type="spellStart"/>
            <w:r w:rsidRPr="003C52DA">
              <w:rPr>
                <w:rFonts w:ascii="Times New Roman" w:eastAsia="Times New Roman" w:hAnsi="Times New Roman" w:cs="Times New Roman"/>
                <w:i/>
                <w:sz w:val="18"/>
                <w:szCs w:val="18"/>
                <w:lang w:eastAsia="es-ES"/>
              </w:rPr>
              <w:t>subspicatus</w:t>
            </w:r>
            <w:proofErr w:type="spellEnd"/>
          </w:p>
        </w:tc>
        <w:tc>
          <w:tcPr>
            <w:tcW w:w="1134" w:type="dxa"/>
          </w:tcPr>
          <w:p w14:paraId="10DF2F93" w14:textId="77777777" w:rsidR="003C52DA" w:rsidRPr="003C52DA" w:rsidRDefault="003C52DA" w:rsidP="003C52DA">
            <w:pPr>
              <w:spacing w:before="40" w:after="0" w:line="240" w:lineRule="auto"/>
              <w:rPr>
                <w:rFonts w:ascii="Times New Roman" w:eastAsia="Times New Roman" w:hAnsi="Times New Roman" w:cs="Times New Roman"/>
                <w:sz w:val="18"/>
                <w:szCs w:val="18"/>
                <w:lang w:eastAsia="es-ES" w:bidi="he-IL"/>
              </w:rPr>
            </w:pPr>
            <w:r w:rsidRPr="003C52DA">
              <w:rPr>
                <w:rFonts w:ascii="Times New Roman" w:eastAsia="Times New Roman" w:hAnsi="Times New Roman" w:cs="Times New Roman"/>
                <w:sz w:val="18"/>
                <w:szCs w:val="18"/>
                <w:lang w:eastAsia="es-ES" w:bidi="he-IL"/>
              </w:rPr>
              <w:t>Alga</w:t>
            </w:r>
          </w:p>
        </w:tc>
      </w:tr>
    </w:tbl>
    <w:p w14:paraId="36B866FE"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12.2 </w:t>
      </w:r>
      <w:r w:rsidR="003C52DA" w:rsidRPr="003C52DA">
        <w:rPr>
          <w:rFonts w:ascii="Times New Roman" w:eastAsia="Times New Roman" w:hAnsi="Times New Roman" w:cs="Times New Roman"/>
          <w:b/>
          <w:bCs/>
          <w:sz w:val="20"/>
          <w:szCs w:val="20"/>
          <w:lang w:val="es-ES_tradnl" w:eastAsia="es-ES" w:bidi="he-IL"/>
        </w:rPr>
        <w:t>Persistencia y degradabilidad:</w:t>
      </w:r>
    </w:p>
    <w:p w14:paraId="5B54005A"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No disponible datos del formulado. Los tensioactivos contenidos en esta mezcla cumplen con el criterio de biodegradabilidad estipulado en el Reglamento CE 648/2004 sobre detergentes. Los datos para justificar esta  afirmación están a la disposición de las autoridades competentes de los Estados Miembros y les serán mostrados bajo requerimiento directo o bajo requerimiento de un productor de detergentes.</w:t>
      </w:r>
    </w:p>
    <w:p w14:paraId="409E73FB"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12.3 </w:t>
      </w:r>
      <w:r w:rsidR="003C52DA" w:rsidRPr="003C52DA">
        <w:rPr>
          <w:rFonts w:ascii="Times New Roman" w:eastAsia="Times New Roman" w:hAnsi="Times New Roman" w:cs="Times New Roman"/>
          <w:b/>
          <w:bCs/>
          <w:sz w:val="20"/>
          <w:szCs w:val="20"/>
          <w:lang w:val="es-ES_tradnl" w:eastAsia="es-ES" w:bidi="he-IL"/>
        </w:rPr>
        <w:t>Potencial de bioacumulación:</w:t>
      </w:r>
    </w:p>
    <w:p w14:paraId="19D4449E"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No disponible datos.</w:t>
      </w:r>
    </w:p>
    <w:p w14:paraId="7F593278" w14:textId="77777777" w:rsidR="003C52DA" w:rsidRPr="003C52DA" w:rsidRDefault="003C52DA" w:rsidP="003C52DA">
      <w:pPr>
        <w:spacing w:after="0" w:line="240" w:lineRule="auto"/>
        <w:rPr>
          <w:rFonts w:ascii="Times New Roman" w:eastAsia="Times New Roman" w:hAnsi="Times New Roman" w:cs="Times New Roman"/>
          <w:sz w:val="6"/>
          <w:szCs w:val="6"/>
          <w:lang w:val="es-ES_tradnl" w:eastAsia="es-ES" w:bidi="he-IL"/>
        </w:rPr>
      </w:pPr>
      <w:r w:rsidRPr="003C52DA">
        <w:rPr>
          <w:rFonts w:ascii="Times New Roman" w:eastAsia="Times New Roman" w:hAnsi="Times New Roman" w:cs="Times New Roman"/>
          <w:bCs/>
          <w:sz w:val="20"/>
          <w:szCs w:val="20"/>
          <w:lang w:eastAsia="es-ES"/>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1924"/>
        <w:gridCol w:w="1432"/>
      </w:tblGrid>
      <w:tr w:rsidR="003C52DA" w:rsidRPr="003C52DA" w14:paraId="369C43F0" w14:textId="77777777" w:rsidTr="00EB4586">
        <w:tc>
          <w:tcPr>
            <w:tcW w:w="5245" w:type="dxa"/>
          </w:tcPr>
          <w:p w14:paraId="1BF213F7" w14:textId="77777777" w:rsidR="003C52DA" w:rsidRPr="003C52DA" w:rsidRDefault="003C52DA" w:rsidP="003C52DA">
            <w:pPr>
              <w:spacing w:before="40" w:after="0" w:line="240" w:lineRule="auto"/>
              <w:rPr>
                <w:rFonts w:ascii="Times New Roman" w:eastAsia="Times New Roman" w:hAnsi="Times New Roman" w:cs="Times New Roman"/>
                <w:b/>
                <w:sz w:val="18"/>
                <w:szCs w:val="18"/>
                <w:lang w:eastAsia="es-ES" w:bidi="he-IL"/>
              </w:rPr>
            </w:pPr>
            <w:r w:rsidRPr="003C52DA">
              <w:rPr>
                <w:rFonts w:ascii="Times New Roman" w:eastAsia="Times New Roman" w:hAnsi="Times New Roman" w:cs="Times New Roman"/>
                <w:b/>
                <w:sz w:val="18"/>
                <w:szCs w:val="18"/>
                <w:lang w:eastAsia="es-ES" w:bidi="he-IL"/>
              </w:rPr>
              <w:t>Identificación sustancia individual</w:t>
            </w:r>
          </w:p>
        </w:tc>
        <w:tc>
          <w:tcPr>
            <w:tcW w:w="3827" w:type="dxa"/>
            <w:gridSpan w:val="2"/>
          </w:tcPr>
          <w:p w14:paraId="30F4B3A3" w14:textId="77777777" w:rsidR="003C52DA" w:rsidRPr="003C52DA" w:rsidRDefault="003C52DA" w:rsidP="003C52DA">
            <w:pPr>
              <w:spacing w:before="40" w:after="0" w:line="240" w:lineRule="auto"/>
              <w:rPr>
                <w:rFonts w:ascii="Times New Roman" w:eastAsia="Times New Roman" w:hAnsi="Times New Roman" w:cs="Times New Roman"/>
                <w:b/>
                <w:sz w:val="18"/>
                <w:szCs w:val="18"/>
                <w:lang w:eastAsia="es-ES" w:bidi="he-IL"/>
              </w:rPr>
            </w:pPr>
            <w:r w:rsidRPr="003C52DA">
              <w:rPr>
                <w:rFonts w:ascii="Times New Roman" w:eastAsia="Times New Roman" w:hAnsi="Times New Roman" w:cs="Times New Roman"/>
                <w:b/>
                <w:sz w:val="18"/>
                <w:szCs w:val="18"/>
                <w:lang w:eastAsia="es-ES" w:bidi="he-IL"/>
              </w:rPr>
              <w:t>Potencial de bioacumulación</w:t>
            </w:r>
          </w:p>
        </w:tc>
      </w:tr>
      <w:tr w:rsidR="003C52DA" w:rsidRPr="003C52DA" w14:paraId="33461764" w14:textId="77777777" w:rsidTr="00EB4586">
        <w:trPr>
          <w:trHeight w:val="258"/>
        </w:trPr>
        <w:tc>
          <w:tcPr>
            <w:tcW w:w="5245" w:type="dxa"/>
            <w:vMerge w:val="restart"/>
            <w:vAlign w:val="center"/>
          </w:tcPr>
          <w:p w14:paraId="23E73238" w14:textId="77777777" w:rsidR="003C52DA" w:rsidRPr="003C52DA" w:rsidRDefault="003C52DA" w:rsidP="003C52DA">
            <w:pPr>
              <w:spacing w:before="40" w:after="0" w:line="240" w:lineRule="auto"/>
              <w:rPr>
                <w:rFonts w:ascii="Times New Roman" w:eastAsia="Times New Roman" w:hAnsi="Times New Roman" w:cs="Times New Roman"/>
                <w:sz w:val="20"/>
                <w:szCs w:val="20"/>
                <w:lang w:val="en-US" w:eastAsia="es-ES" w:bidi="he-IL"/>
              </w:rPr>
            </w:pPr>
            <w:r w:rsidRPr="003C52DA">
              <w:rPr>
                <w:rFonts w:ascii="Times New Roman" w:eastAsia="Times New Roman" w:hAnsi="Times New Roman" w:cs="Times New Roman"/>
                <w:sz w:val="20"/>
                <w:szCs w:val="20"/>
                <w:lang w:val="pt-PT" w:eastAsia="es-ES" w:bidi="he-IL"/>
              </w:rPr>
              <w:t>-</w:t>
            </w:r>
          </w:p>
        </w:tc>
        <w:tc>
          <w:tcPr>
            <w:tcW w:w="2126" w:type="dxa"/>
          </w:tcPr>
          <w:p w14:paraId="777E54A0" w14:textId="77777777" w:rsidR="003C52DA" w:rsidRPr="003C52DA" w:rsidRDefault="003C52DA" w:rsidP="003C52DA">
            <w:pPr>
              <w:spacing w:before="40" w:after="0" w:line="240" w:lineRule="auto"/>
              <w:rPr>
                <w:rFonts w:ascii="Times New Roman" w:eastAsia="Times New Roman" w:hAnsi="Times New Roman" w:cs="Times New Roman"/>
                <w:sz w:val="20"/>
                <w:szCs w:val="20"/>
                <w:lang w:eastAsia="es-ES" w:bidi="he-IL"/>
              </w:rPr>
            </w:pPr>
            <w:r w:rsidRPr="003C52DA">
              <w:rPr>
                <w:rFonts w:ascii="Times New Roman" w:eastAsia="Times New Roman" w:hAnsi="Times New Roman" w:cs="Times New Roman"/>
                <w:sz w:val="20"/>
                <w:szCs w:val="20"/>
                <w:lang w:eastAsia="es-ES" w:bidi="he-IL"/>
              </w:rPr>
              <w:t>BCF</w:t>
            </w:r>
          </w:p>
        </w:tc>
        <w:tc>
          <w:tcPr>
            <w:tcW w:w="1701" w:type="dxa"/>
          </w:tcPr>
          <w:p w14:paraId="44816680" w14:textId="77777777" w:rsidR="003C52DA" w:rsidRPr="003C52DA" w:rsidRDefault="003C52DA" w:rsidP="003C52DA">
            <w:pPr>
              <w:spacing w:before="40" w:after="0" w:line="240" w:lineRule="auto"/>
              <w:rPr>
                <w:rFonts w:ascii="Times New Roman" w:eastAsia="Times New Roman" w:hAnsi="Times New Roman" w:cs="Times New Roman"/>
                <w:sz w:val="20"/>
                <w:szCs w:val="20"/>
                <w:lang w:eastAsia="es-ES" w:bidi="he-IL"/>
              </w:rPr>
            </w:pPr>
            <w:r w:rsidRPr="003C52DA">
              <w:rPr>
                <w:rFonts w:ascii="Times New Roman" w:eastAsia="Times New Roman" w:hAnsi="Times New Roman" w:cs="Times New Roman"/>
                <w:sz w:val="20"/>
                <w:szCs w:val="20"/>
                <w:lang w:eastAsia="es-ES" w:bidi="he-IL"/>
              </w:rPr>
              <w:t>-</w:t>
            </w:r>
          </w:p>
        </w:tc>
      </w:tr>
      <w:tr w:rsidR="003C52DA" w:rsidRPr="003C52DA" w14:paraId="2AB553E5" w14:textId="77777777" w:rsidTr="00EB4586">
        <w:trPr>
          <w:trHeight w:val="256"/>
        </w:trPr>
        <w:tc>
          <w:tcPr>
            <w:tcW w:w="5245" w:type="dxa"/>
            <w:vMerge/>
            <w:vAlign w:val="bottom"/>
          </w:tcPr>
          <w:p w14:paraId="22FC1778" w14:textId="77777777" w:rsidR="003C52DA" w:rsidRPr="003C52DA" w:rsidRDefault="003C52DA" w:rsidP="003C52DA">
            <w:pPr>
              <w:spacing w:before="40" w:after="0" w:line="240" w:lineRule="auto"/>
              <w:rPr>
                <w:rFonts w:ascii="Times New Roman" w:eastAsia="Times New Roman" w:hAnsi="Times New Roman" w:cs="Times New Roman"/>
                <w:sz w:val="20"/>
                <w:szCs w:val="20"/>
                <w:lang w:eastAsia="es-ES" w:bidi="he-IL"/>
              </w:rPr>
            </w:pPr>
          </w:p>
        </w:tc>
        <w:tc>
          <w:tcPr>
            <w:tcW w:w="2126" w:type="dxa"/>
          </w:tcPr>
          <w:p w14:paraId="3C1D1CA7" w14:textId="77777777" w:rsidR="003C52DA" w:rsidRPr="003C52DA" w:rsidRDefault="003C52DA" w:rsidP="003C52DA">
            <w:pPr>
              <w:spacing w:before="40" w:after="0" w:line="240" w:lineRule="auto"/>
              <w:rPr>
                <w:rFonts w:ascii="Times New Roman" w:eastAsia="Times New Roman" w:hAnsi="Times New Roman" w:cs="Times New Roman"/>
                <w:sz w:val="20"/>
                <w:szCs w:val="20"/>
                <w:lang w:eastAsia="es-ES" w:bidi="he-IL"/>
              </w:rPr>
            </w:pPr>
            <w:r w:rsidRPr="003C52DA">
              <w:rPr>
                <w:rFonts w:ascii="Times New Roman" w:eastAsia="Times New Roman" w:hAnsi="Times New Roman" w:cs="Times New Roman"/>
                <w:sz w:val="20"/>
                <w:szCs w:val="20"/>
                <w:lang w:eastAsia="es-ES" w:bidi="he-IL"/>
              </w:rPr>
              <w:t>Log POW</w:t>
            </w:r>
          </w:p>
        </w:tc>
        <w:tc>
          <w:tcPr>
            <w:tcW w:w="1701" w:type="dxa"/>
          </w:tcPr>
          <w:p w14:paraId="43E10623" w14:textId="77777777" w:rsidR="003C52DA" w:rsidRPr="003C52DA" w:rsidRDefault="003C52DA" w:rsidP="003C52DA">
            <w:pPr>
              <w:spacing w:before="40" w:after="0" w:line="240" w:lineRule="auto"/>
              <w:rPr>
                <w:rFonts w:ascii="Times New Roman" w:eastAsia="Times New Roman" w:hAnsi="Times New Roman" w:cs="Times New Roman"/>
                <w:sz w:val="20"/>
                <w:szCs w:val="20"/>
                <w:lang w:eastAsia="es-ES" w:bidi="he-IL"/>
              </w:rPr>
            </w:pPr>
            <w:r w:rsidRPr="003C52DA">
              <w:rPr>
                <w:rFonts w:ascii="Times New Roman" w:eastAsia="Times New Roman" w:hAnsi="Times New Roman" w:cs="Times New Roman"/>
                <w:sz w:val="20"/>
                <w:szCs w:val="20"/>
                <w:lang w:eastAsia="es-ES" w:bidi="he-IL"/>
              </w:rPr>
              <w:t>-</w:t>
            </w:r>
          </w:p>
        </w:tc>
      </w:tr>
      <w:tr w:rsidR="003C52DA" w:rsidRPr="003C52DA" w14:paraId="724BCA4E" w14:textId="77777777" w:rsidTr="00EB4586">
        <w:trPr>
          <w:trHeight w:val="256"/>
        </w:trPr>
        <w:tc>
          <w:tcPr>
            <w:tcW w:w="5245" w:type="dxa"/>
            <w:vMerge/>
            <w:vAlign w:val="bottom"/>
          </w:tcPr>
          <w:p w14:paraId="0960303E" w14:textId="77777777" w:rsidR="003C52DA" w:rsidRPr="003C52DA" w:rsidRDefault="003C52DA" w:rsidP="003C52DA">
            <w:pPr>
              <w:spacing w:before="40" w:after="0" w:line="240" w:lineRule="auto"/>
              <w:rPr>
                <w:rFonts w:ascii="Times New Roman" w:eastAsia="Times New Roman" w:hAnsi="Times New Roman" w:cs="Times New Roman"/>
                <w:sz w:val="20"/>
                <w:szCs w:val="20"/>
                <w:lang w:eastAsia="es-ES" w:bidi="he-IL"/>
              </w:rPr>
            </w:pPr>
          </w:p>
        </w:tc>
        <w:tc>
          <w:tcPr>
            <w:tcW w:w="2126" w:type="dxa"/>
          </w:tcPr>
          <w:p w14:paraId="4A2768E7" w14:textId="77777777" w:rsidR="003C52DA" w:rsidRPr="003C52DA" w:rsidRDefault="003C52DA" w:rsidP="003C52DA">
            <w:pPr>
              <w:spacing w:before="40" w:after="0" w:line="240" w:lineRule="auto"/>
              <w:rPr>
                <w:rFonts w:ascii="Times New Roman" w:eastAsia="Times New Roman" w:hAnsi="Times New Roman" w:cs="Times New Roman"/>
                <w:sz w:val="20"/>
                <w:szCs w:val="20"/>
                <w:lang w:eastAsia="es-ES" w:bidi="he-IL"/>
              </w:rPr>
            </w:pPr>
            <w:r w:rsidRPr="003C52DA">
              <w:rPr>
                <w:rFonts w:ascii="Times New Roman" w:eastAsia="Times New Roman" w:hAnsi="Times New Roman" w:cs="Times New Roman"/>
                <w:sz w:val="20"/>
                <w:szCs w:val="20"/>
                <w:lang w:eastAsia="es-ES" w:bidi="he-IL"/>
              </w:rPr>
              <w:t>Potencial</w:t>
            </w:r>
          </w:p>
        </w:tc>
        <w:tc>
          <w:tcPr>
            <w:tcW w:w="1701" w:type="dxa"/>
          </w:tcPr>
          <w:p w14:paraId="64F05077" w14:textId="77777777" w:rsidR="003C52DA" w:rsidRPr="003C52DA" w:rsidRDefault="003C52DA" w:rsidP="003C52DA">
            <w:pPr>
              <w:spacing w:before="40" w:after="0" w:line="240" w:lineRule="auto"/>
              <w:rPr>
                <w:rFonts w:ascii="Times New Roman" w:eastAsia="Times New Roman" w:hAnsi="Times New Roman" w:cs="Times New Roman"/>
                <w:sz w:val="20"/>
                <w:szCs w:val="20"/>
                <w:lang w:eastAsia="es-ES" w:bidi="he-IL"/>
              </w:rPr>
            </w:pPr>
            <w:r w:rsidRPr="003C52DA">
              <w:rPr>
                <w:rFonts w:ascii="Times New Roman" w:eastAsia="Times New Roman" w:hAnsi="Times New Roman" w:cs="Times New Roman"/>
                <w:sz w:val="20"/>
                <w:szCs w:val="20"/>
                <w:lang w:eastAsia="es-ES" w:bidi="he-IL"/>
              </w:rPr>
              <w:t>-</w:t>
            </w:r>
          </w:p>
        </w:tc>
      </w:tr>
    </w:tbl>
    <w:p w14:paraId="609D13CF"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12.4 </w:t>
      </w:r>
      <w:r w:rsidR="003C52DA" w:rsidRPr="003C52DA">
        <w:rPr>
          <w:rFonts w:ascii="Times New Roman" w:eastAsia="Times New Roman" w:hAnsi="Times New Roman" w:cs="Times New Roman"/>
          <w:b/>
          <w:bCs/>
          <w:sz w:val="20"/>
          <w:szCs w:val="20"/>
          <w:lang w:val="es-ES_tradnl" w:eastAsia="es-ES" w:bidi="he-IL"/>
        </w:rPr>
        <w:t>Movilidad:</w:t>
      </w:r>
    </w:p>
    <w:p w14:paraId="050DE79C"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No disponible datos del formulado, pero dada su total solubilidad es de esperar una movilidad en agua y suelo importantes.</w:t>
      </w:r>
    </w:p>
    <w:p w14:paraId="017B055F"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12.5 </w:t>
      </w:r>
      <w:r w:rsidR="003C52DA" w:rsidRPr="003C52DA">
        <w:rPr>
          <w:rFonts w:ascii="Times New Roman" w:eastAsia="Times New Roman" w:hAnsi="Times New Roman" w:cs="Times New Roman"/>
          <w:b/>
          <w:bCs/>
          <w:sz w:val="20"/>
          <w:szCs w:val="20"/>
          <w:lang w:val="es-ES_tradnl" w:eastAsia="es-ES" w:bidi="he-IL"/>
        </w:rPr>
        <w:t xml:space="preserve">Resultados de la valoración PBT y </w:t>
      </w:r>
      <w:proofErr w:type="spellStart"/>
      <w:r w:rsidR="003C52DA" w:rsidRPr="003C52DA">
        <w:rPr>
          <w:rFonts w:ascii="Times New Roman" w:eastAsia="Times New Roman" w:hAnsi="Times New Roman" w:cs="Times New Roman"/>
          <w:b/>
          <w:bCs/>
          <w:sz w:val="20"/>
          <w:szCs w:val="20"/>
          <w:lang w:val="es-ES_tradnl" w:eastAsia="es-ES" w:bidi="he-IL"/>
        </w:rPr>
        <w:t>mPmB</w:t>
      </w:r>
      <w:proofErr w:type="spellEnd"/>
      <w:r w:rsidR="003C52DA" w:rsidRPr="003C52DA">
        <w:rPr>
          <w:rFonts w:ascii="Times New Roman" w:eastAsia="Times New Roman" w:hAnsi="Times New Roman" w:cs="Times New Roman"/>
          <w:b/>
          <w:bCs/>
          <w:sz w:val="20"/>
          <w:szCs w:val="20"/>
          <w:lang w:val="es-ES_tradnl" w:eastAsia="es-ES" w:bidi="he-IL"/>
        </w:rPr>
        <w:t>:</w:t>
      </w:r>
    </w:p>
    <w:p w14:paraId="6789BBBE"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 xml:space="preserve">Sustancia que no cumple los criterios  PBT  o  </w:t>
      </w:r>
      <w:proofErr w:type="spellStart"/>
      <w:r w:rsidRPr="003C52DA">
        <w:rPr>
          <w:rFonts w:ascii="Times New Roman" w:eastAsia="Times New Roman" w:hAnsi="Times New Roman" w:cs="Times New Roman"/>
          <w:bCs/>
          <w:sz w:val="20"/>
          <w:szCs w:val="20"/>
          <w:lang w:eastAsia="es-ES"/>
        </w:rPr>
        <w:t>mPmB</w:t>
      </w:r>
      <w:proofErr w:type="spellEnd"/>
    </w:p>
    <w:p w14:paraId="29F444A3"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12.6 </w:t>
      </w:r>
      <w:r w:rsidR="003C52DA" w:rsidRPr="003C52DA">
        <w:rPr>
          <w:rFonts w:ascii="Times New Roman" w:eastAsia="Times New Roman" w:hAnsi="Times New Roman" w:cs="Times New Roman"/>
          <w:b/>
          <w:bCs/>
          <w:sz w:val="20"/>
          <w:szCs w:val="20"/>
          <w:lang w:val="es-ES_tradnl" w:eastAsia="es-ES" w:bidi="he-IL"/>
        </w:rPr>
        <w:t xml:space="preserve">Otros efectos adversos: </w:t>
      </w:r>
    </w:p>
    <w:p w14:paraId="1AF9F3A3"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No descritos.</w:t>
      </w:r>
    </w:p>
    <w:p w14:paraId="02048691" w14:textId="77777777" w:rsidR="003C52DA" w:rsidRPr="003C52DA" w:rsidRDefault="003C52DA" w:rsidP="003C52DA">
      <w:pPr>
        <w:pBdr>
          <w:bottom w:val="single" w:sz="4" w:space="1" w:color="auto"/>
        </w:pBdr>
        <w:spacing w:after="0" w:line="240" w:lineRule="auto"/>
        <w:jc w:val="both"/>
        <w:rPr>
          <w:rFonts w:ascii="Times New Roman" w:eastAsia="Times New Roman" w:hAnsi="Times New Roman" w:cs="Times New Roman"/>
          <w:sz w:val="12"/>
          <w:szCs w:val="12"/>
          <w:lang w:eastAsia="es-ES" w:bidi="he-IL"/>
        </w:rPr>
      </w:pPr>
    </w:p>
    <w:p w14:paraId="02AB0DB2" w14:textId="77777777" w:rsidR="003C52DA" w:rsidRPr="003C52DA" w:rsidRDefault="003C52DA" w:rsidP="003C52DA">
      <w:pPr>
        <w:keepNext/>
        <w:spacing w:before="120" w:after="0" w:line="240" w:lineRule="auto"/>
        <w:ind w:left="567" w:hanging="567"/>
        <w:jc w:val="both"/>
        <w:outlineLvl w:val="0"/>
        <w:rPr>
          <w:rFonts w:ascii="Times New Roman" w:eastAsia="Times New Roman" w:hAnsi="Times New Roman" w:cs="Times New Roman"/>
          <w:b/>
          <w:szCs w:val="20"/>
          <w:lang w:eastAsia="es-ES" w:bidi="he-IL"/>
        </w:rPr>
      </w:pPr>
      <w:r w:rsidRPr="003C52DA">
        <w:rPr>
          <w:rFonts w:ascii="Times New Roman" w:eastAsia="Times New Roman" w:hAnsi="Times New Roman" w:cs="Times New Roman"/>
          <w:b/>
          <w:szCs w:val="20"/>
          <w:lang w:eastAsia="es-ES" w:bidi="he-IL"/>
        </w:rPr>
        <w:br w:type="page"/>
      </w:r>
      <w:r w:rsidR="007A7AE9">
        <w:rPr>
          <w:rFonts w:ascii="Times New Roman" w:eastAsia="Times New Roman" w:hAnsi="Times New Roman" w:cs="Times New Roman"/>
          <w:b/>
          <w:szCs w:val="20"/>
          <w:lang w:eastAsia="es-ES" w:bidi="he-IL"/>
        </w:rPr>
        <w:lastRenderedPageBreak/>
        <w:t xml:space="preserve">13 </w:t>
      </w:r>
      <w:r w:rsidRPr="003C52DA">
        <w:rPr>
          <w:rFonts w:ascii="Times New Roman" w:eastAsia="Times New Roman" w:hAnsi="Times New Roman" w:cs="Times New Roman"/>
          <w:b/>
          <w:szCs w:val="20"/>
          <w:lang w:eastAsia="es-ES" w:bidi="he-IL"/>
        </w:rPr>
        <w:t>CONSIDERACIONES RELATIVAS A LA ELIMINACIÓN</w:t>
      </w:r>
    </w:p>
    <w:p w14:paraId="77390ECD"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13.1 </w:t>
      </w:r>
      <w:r w:rsidR="003C52DA" w:rsidRPr="003C52DA">
        <w:rPr>
          <w:rFonts w:ascii="Times New Roman" w:eastAsia="Times New Roman" w:hAnsi="Times New Roman" w:cs="Times New Roman"/>
          <w:b/>
          <w:bCs/>
          <w:sz w:val="20"/>
          <w:szCs w:val="20"/>
          <w:lang w:val="es-ES_tradnl" w:eastAsia="es-ES" w:bidi="he-IL"/>
        </w:rPr>
        <w:t>Métodos para el tratamiento de residuos:</w:t>
      </w:r>
    </w:p>
    <w:p w14:paraId="62F9B498"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6"/>
          <w:szCs w:val="6"/>
          <w:lang w:val="es-ES_tradnl" w:eastAsia="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4734"/>
        <w:gridCol w:w="2031"/>
      </w:tblGrid>
      <w:tr w:rsidR="003C52DA" w:rsidRPr="003C52DA" w14:paraId="0ED6AE88" w14:textId="77777777" w:rsidTr="00EB4586">
        <w:tc>
          <w:tcPr>
            <w:tcW w:w="1134" w:type="dxa"/>
            <w:vAlign w:val="center"/>
          </w:tcPr>
          <w:p w14:paraId="20921399" w14:textId="77777777" w:rsidR="003C52DA" w:rsidRPr="003C52DA" w:rsidRDefault="003C52DA" w:rsidP="003C52DA">
            <w:pPr>
              <w:spacing w:before="40" w:after="0" w:line="240" w:lineRule="auto"/>
              <w:jc w:val="center"/>
              <w:rPr>
                <w:rFonts w:ascii="Times New Roman" w:eastAsia="Times New Roman" w:hAnsi="Times New Roman" w:cs="Times New Roman"/>
                <w:b/>
                <w:sz w:val="18"/>
                <w:szCs w:val="18"/>
                <w:lang w:eastAsia="es-ES" w:bidi="he-IL"/>
              </w:rPr>
            </w:pPr>
            <w:r w:rsidRPr="003C52DA">
              <w:rPr>
                <w:rFonts w:ascii="Times New Roman" w:eastAsia="Times New Roman" w:hAnsi="Times New Roman" w:cs="Times New Roman"/>
                <w:b/>
                <w:sz w:val="18"/>
                <w:szCs w:val="18"/>
                <w:lang w:eastAsia="es-ES" w:bidi="he-IL"/>
              </w:rPr>
              <w:t>Código</w:t>
            </w:r>
          </w:p>
        </w:tc>
        <w:tc>
          <w:tcPr>
            <w:tcW w:w="5670" w:type="dxa"/>
            <w:vAlign w:val="center"/>
          </w:tcPr>
          <w:p w14:paraId="1F068909" w14:textId="77777777" w:rsidR="003C52DA" w:rsidRPr="003C52DA" w:rsidRDefault="003C52DA" w:rsidP="003C52DA">
            <w:pPr>
              <w:spacing w:before="40" w:after="0" w:line="240" w:lineRule="auto"/>
              <w:rPr>
                <w:rFonts w:ascii="Times New Roman" w:eastAsia="Times New Roman" w:hAnsi="Times New Roman" w:cs="Times New Roman"/>
                <w:b/>
                <w:sz w:val="18"/>
                <w:szCs w:val="18"/>
                <w:lang w:eastAsia="es-ES" w:bidi="he-IL"/>
              </w:rPr>
            </w:pPr>
            <w:r w:rsidRPr="003C52DA">
              <w:rPr>
                <w:rFonts w:ascii="Times New Roman" w:eastAsia="Times New Roman" w:hAnsi="Times New Roman" w:cs="Times New Roman"/>
                <w:b/>
                <w:sz w:val="18"/>
                <w:szCs w:val="18"/>
                <w:lang w:eastAsia="es-ES" w:bidi="he-IL"/>
              </w:rPr>
              <w:t>Descripción</w:t>
            </w:r>
          </w:p>
        </w:tc>
        <w:tc>
          <w:tcPr>
            <w:tcW w:w="2268" w:type="dxa"/>
          </w:tcPr>
          <w:p w14:paraId="58C3D770" w14:textId="77777777" w:rsidR="003C52DA" w:rsidRPr="003C52DA" w:rsidRDefault="003C52DA" w:rsidP="003C52DA">
            <w:pPr>
              <w:spacing w:before="40" w:after="0" w:line="240" w:lineRule="auto"/>
              <w:jc w:val="center"/>
              <w:rPr>
                <w:rFonts w:ascii="Times New Roman" w:eastAsia="Times New Roman" w:hAnsi="Times New Roman" w:cs="Times New Roman"/>
                <w:b/>
                <w:sz w:val="18"/>
                <w:szCs w:val="18"/>
                <w:lang w:eastAsia="es-ES" w:bidi="he-IL"/>
              </w:rPr>
            </w:pPr>
            <w:r w:rsidRPr="003C52DA">
              <w:rPr>
                <w:rFonts w:ascii="Times New Roman" w:eastAsia="Times New Roman" w:hAnsi="Times New Roman" w:cs="Times New Roman"/>
                <w:b/>
                <w:sz w:val="18"/>
                <w:szCs w:val="18"/>
                <w:lang w:eastAsia="es-ES" w:bidi="he-IL"/>
              </w:rPr>
              <w:t>Tipo de residuo</w:t>
            </w:r>
          </w:p>
          <w:p w14:paraId="6C2CD43A" w14:textId="77777777" w:rsidR="003C52DA" w:rsidRPr="003C52DA" w:rsidRDefault="003C52DA" w:rsidP="003C52DA">
            <w:pPr>
              <w:spacing w:before="40" w:after="0" w:line="240" w:lineRule="auto"/>
              <w:jc w:val="center"/>
              <w:rPr>
                <w:rFonts w:ascii="Times New Roman" w:eastAsia="Times New Roman" w:hAnsi="Times New Roman" w:cs="Times New Roman"/>
                <w:b/>
                <w:sz w:val="18"/>
                <w:szCs w:val="18"/>
                <w:lang w:eastAsia="es-ES" w:bidi="he-IL"/>
              </w:rPr>
            </w:pPr>
            <w:r w:rsidRPr="003C52DA">
              <w:rPr>
                <w:rFonts w:ascii="Times New Roman" w:eastAsia="Times New Roman" w:hAnsi="Times New Roman" w:cs="Times New Roman"/>
                <w:b/>
                <w:sz w:val="18"/>
                <w:szCs w:val="18"/>
                <w:lang w:eastAsia="es-ES" w:bidi="he-IL"/>
              </w:rPr>
              <w:t xml:space="preserve"> (</w:t>
            </w:r>
            <w:proofErr w:type="spellStart"/>
            <w:r w:rsidRPr="003C52DA">
              <w:rPr>
                <w:rFonts w:ascii="Times New Roman" w:eastAsia="Times New Roman" w:hAnsi="Times New Roman" w:cs="Times New Roman"/>
                <w:b/>
                <w:sz w:val="18"/>
                <w:szCs w:val="18"/>
                <w:lang w:eastAsia="es-ES" w:bidi="he-IL"/>
              </w:rPr>
              <w:t>Dir</w:t>
            </w:r>
            <w:proofErr w:type="spellEnd"/>
            <w:r w:rsidRPr="003C52DA">
              <w:rPr>
                <w:rFonts w:ascii="Times New Roman" w:eastAsia="Times New Roman" w:hAnsi="Times New Roman" w:cs="Times New Roman"/>
                <w:b/>
                <w:sz w:val="18"/>
                <w:szCs w:val="18"/>
                <w:lang w:eastAsia="es-ES" w:bidi="he-IL"/>
              </w:rPr>
              <w:t xml:space="preserve"> 2008/98/CE)</w:t>
            </w:r>
          </w:p>
        </w:tc>
      </w:tr>
      <w:tr w:rsidR="003C52DA" w:rsidRPr="003C52DA" w14:paraId="2B0E0FD7" w14:textId="77777777" w:rsidTr="00EB4586">
        <w:tc>
          <w:tcPr>
            <w:tcW w:w="1134" w:type="dxa"/>
          </w:tcPr>
          <w:p w14:paraId="5CF25BD0" w14:textId="77777777" w:rsidR="003C52DA" w:rsidRPr="003C52DA" w:rsidRDefault="003C52DA" w:rsidP="003C52DA">
            <w:pPr>
              <w:spacing w:after="0" w:line="240" w:lineRule="auto"/>
              <w:ind w:left="34" w:hanging="40"/>
              <w:jc w:val="both"/>
              <w:rPr>
                <w:rFonts w:ascii="Times New Roman" w:eastAsia="Times New Roman" w:hAnsi="Times New Roman" w:cs="Times New Roman"/>
                <w:sz w:val="20"/>
                <w:szCs w:val="20"/>
                <w:lang w:val="es-ES_tradnl" w:eastAsia="es-ES" w:bidi="he-IL"/>
              </w:rPr>
            </w:pPr>
            <w:r w:rsidRPr="003C52DA">
              <w:rPr>
                <w:rFonts w:ascii="Times New Roman" w:eastAsia="Times New Roman" w:hAnsi="Times New Roman" w:cs="Times New Roman"/>
                <w:sz w:val="20"/>
                <w:szCs w:val="20"/>
                <w:lang w:val="es-ES_tradnl" w:eastAsia="es-ES" w:bidi="he-IL"/>
              </w:rPr>
              <w:t>20 01 30</w:t>
            </w:r>
          </w:p>
        </w:tc>
        <w:tc>
          <w:tcPr>
            <w:tcW w:w="5670" w:type="dxa"/>
          </w:tcPr>
          <w:p w14:paraId="58B9348B" w14:textId="77777777" w:rsidR="003C52DA" w:rsidRPr="003C52DA" w:rsidRDefault="003C52DA" w:rsidP="003C52DA">
            <w:pPr>
              <w:spacing w:after="0" w:line="240" w:lineRule="auto"/>
              <w:ind w:left="33"/>
              <w:jc w:val="both"/>
              <w:rPr>
                <w:rFonts w:ascii="Times New Roman" w:eastAsia="Times New Roman" w:hAnsi="Times New Roman" w:cs="Times New Roman"/>
                <w:sz w:val="20"/>
                <w:szCs w:val="20"/>
                <w:lang w:val="es-ES_tradnl" w:eastAsia="es-ES" w:bidi="he-IL"/>
              </w:rPr>
            </w:pPr>
            <w:r w:rsidRPr="003C52DA">
              <w:rPr>
                <w:rFonts w:ascii="Times New Roman" w:eastAsia="Times New Roman" w:hAnsi="Times New Roman" w:cs="Times New Roman"/>
                <w:sz w:val="20"/>
                <w:szCs w:val="20"/>
                <w:lang w:val="es-ES_tradnl" w:eastAsia="es-ES" w:bidi="he-IL"/>
              </w:rPr>
              <w:t>Detergentes distintos de los especificados en el código 20 01 29</w:t>
            </w:r>
          </w:p>
        </w:tc>
        <w:tc>
          <w:tcPr>
            <w:tcW w:w="2268" w:type="dxa"/>
          </w:tcPr>
          <w:p w14:paraId="5421AD9C" w14:textId="77777777" w:rsidR="003C52DA" w:rsidRPr="003C52DA" w:rsidRDefault="003C52DA" w:rsidP="003C52DA">
            <w:pPr>
              <w:spacing w:after="0" w:line="240" w:lineRule="auto"/>
              <w:ind w:left="34"/>
              <w:jc w:val="center"/>
              <w:rPr>
                <w:rFonts w:ascii="Times New Roman" w:eastAsia="Times New Roman" w:hAnsi="Times New Roman" w:cs="Times New Roman"/>
                <w:sz w:val="20"/>
                <w:szCs w:val="20"/>
                <w:lang w:val="es-ES_tradnl" w:eastAsia="es-ES" w:bidi="he-IL"/>
              </w:rPr>
            </w:pPr>
            <w:r w:rsidRPr="003C52DA">
              <w:rPr>
                <w:rFonts w:ascii="Times New Roman" w:eastAsia="Times New Roman" w:hAnsi="Times New Roman" w:cs="Times New Roman"/>
                <w:sz w:val="20"/>
                <w:szCs w:val="20"/>
                <w:lang w:val="es-ES_tradnl" w:eastAsia="es-ES" w:bidi="he-IL"/>
              </w:rPr>
              <w:t>No peligroso</w:t>
            </w:r>
          </w:p>
        </w:tc>
      </w:tr>
    </w:tbl>
    <w:p w14:paraId="55828099" w14:textId="77777777" w:rsidR="003C52DA" w:rsidRPr="003C52DA" w:rsidRDefault="003C52DA" w:rsidP="003C52DA">
      <w:pPr>
        <w:tabs>
          <w:tab w:val="left" w:pos="3261"/>
        </w:tabs>
        <w:spacing w:before="120" w:after="0" w:line="240" w:lineRule="auto"/>
        <w:ind w:left="567"/>
        <w:jc w:val="both"/>
        <w:rPr>
          <w:rFonts w:ascii="Times New Roman" w:eastAsia="Times New Roman" w:hAnsi="Times New Roman" w:cs="Times New Roman"/>
          <w:bCs/>
          <w:sz w:val="20"/>
          <w:szCs w:val="20"/>
          <w:lang w:eastAsia="es-ES" w:bidi="he-IL"/>
        </w:rPr>
      </w:pPr>
      <w:r w:rsidRPr="003C52DA">
        <w:rPr>
          <w:rFonts w:ascii="Times New Roman" w:eastAsia="Times New Roman" w:hAnsi="Times New Roman" w:cs="Times New Roman"/>
          <w:bCs/>
          <w:sz w:val="20"/>
          <w:szCs w:val="20"/>
          <w:u w:val="single"/>
          <w:lang w:eastAsia="es-ES" w:bidi="he-IL"/>
        </w:rPr>
        <w:t>Pequeñas cantidades</w:t>
      </w:r>
      <w:r w:rsidRPr="003C52DA">
        <w:rPr>
          <w:rFonts w:ascii="Times New Roman" w:eastAsia="Times New Roman" w:hAnsi="Times New Roman" w:cs="Times New Roman"/>
          <w:bCs/>
          <w:sz w:val="20"/>
          <w:szCs w:val="20"/>
          <w:lang w:eastAsia="es-ES" w:bidi="he-IL"/>
        </w:rPr>
        <w:t>: Diluir con agua abundante en planta de tratamiento y condiciones controladas por personal entrenado. Las aguas resultantes pueden verterse al alcantarillado público, como vertido asimilable a urbano, pero siempre de acuerdo con las reglamentaciones local/nacional vigentes sobre vertidos de aguas residuales.</w:t>
      </w:r>
    </w:p>
    <w:p w14:paraId="0A8C5117"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u w:val="single"/>
          <w:lang w:eastAsia="es-ES"/>
        </w:rPr>
        <w:t>Grandes cantidades</w:t>
      </w:r>
      <w:r w:rsidRPr="003C52DA">
        <w:rPr>
          <w:rFonts w:ascii="Times New Roman" w:eastAsia="Times New Roman" w:hAnsi="Times New Roman" w:cs="Times New Roman"/>
          <w:bCs/>
          <w:sz w:val="20"/>
          <w:szCs w:val="20"/>
          <w:lang w:eastAsia="es-ES"/>
        </w:rPr>
        <w:t xml:space="preserve">: los residuos de producto deben almacenarse y etiquetarse para su posterior  revalorización </w:t>
      </w:r>
      <w:proofErr w:type="spellStart"/>
      <w:r w:rsidRPr="003C52DA">
        <w:rPr>
          <w:rFonts w:ascii="Times New Roman" w:eastAsia="Times New Roman" w:hAnsi="Times New Roman" w:cs="Times New Roman"/>
          <w:bCs/>
          <w:sz w:val="20"/>
          <w:szCs w:val="20"/>
          <w:lang w:eastAsia="es-ES"/>
        </w:rPr>
        <w:t>ó</w:t>
      </w:r>
      <w:proofErr w:type="spellEnd"/>
      <w:r w:rsidRPr="003C52DA">
        <w:rPr>
          <w:rFonts w:ascii="Times New Roman" w:eastAsia="Times New Roman" w:hAnsi="Times New Roman" w:cs="Times New Roman"/>
          <w:bCs/>
          <w:sz w:val="20"/>
          <w:szCs w:val="20"/>
          <w:lang w:eastAsia="es-ES"/>
        </w:rPr>
        <w:t xml:space="preserve"> eliminación por gestor de residuos autorizado de acuerdo con la reglamentación nacional/europea vigente al respecto.</w:t>
      </w:r>
    </w:p>
    <w:p w14:paraId="440F9B39"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13.2 </w:t>
      </w:r>
      <w:r w:rsidR="003C52DA" w:rsidRPr="003C52DA">
        <w:rPr>
          <w:rFonts w:ascii="Times New Roman" w:eastAsia="Times New Roman" w:hAnsi="Times New Roman" w:cs="Times New Roman"/>
          <w:b/>
          <w:bCs/>
          <w:sz w:val="20"/>
          <w:szCs w:val="20"/>
          <w:lang w:val="es-ES_tradnl" w:eastAsia="es-ES" w:bidi="he-IL"/>
        </w:rPr>
        <w:t xml:space="preserve">Gestión de residuos de envases: </w:t>
      </w:r>
    </w:p>
    <w:p w14:paraId="25C2B891"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val="es-ES_tradnl" w:eastAsia="es-ES"/>
        </w:rPr>
      </w:pPr>
      <w:r w:rsidRPr="003C52DA">
        <w:rPr>
          <w:rFonts w:ascii="Times New Roman" w:eastAsia="Times New Roman" w:hAnsi="Times New Roman" w:cs="Times New Roman"/>
          <w:bCs/>
          <w:sz w:val="20"/>
          <w:szCs w:val="20"/>
          <w:lang w:val="es-ES_tradnl" w:eastAsia="es-ES"/>
        </w:rPr>
        <w:t xml:space="preserve">Siempre que sea posible, reutilizar los envases según el sistema SDDR. Para ello, después de vaciar completamente el envase, enjuagarlo con agua abundante el envase y reutilizar las aguas de lavado en la propia actividad o proceso productivo, o tratar el efluente como los residuos de producto según lo indicado en el epígrafe 13.1. </w:t>
      </w:r>
    </w:p>
    <w:p w14:paraId="3A2F6ADE"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val="es-ES_tradnl" w:eastAsia="es-ES"/>
        </w:rPr>
      </w:pPr>
      <w:r w:rsidRPr="003C52DA">
        <w:rPr>
          <w:rFonts w:ascii="Times New Roman" w:eastAsia="Times New Roman" w:hAnsi="Times New Roman" w:cs="Times New Roman"/>
          <w:bCs/>
          <w:sz w:val="20"/>
          <w:szCs w:val="20"/>
          <w:u w:val="single"/>
          <w:lang w:val="es-ES_tradnl" w:eastAsia="es-ES"/>
        </w:rPr>
        <w:t>Los envases vacíos y limpios</w:t>
      </w:r>
      <w:r w:rsidRPr="003C52DA">
        <w:rPr>
          <w:rFonts w:ascii="Times New Roman" w:eastAsia="Times New Roman" w:hAnsi="Times New Roman" w:cs="Times New Roman"/>
          <w:bCs/>
          <w:sz w:val="20"/>
          <w:szCs w:val="20"/>
          <w:lang w:val="es-ES_tradnl" w:eastAsia="es-ES"/>
        </w:rPr>
        <w:t xml:space="preserve"> pueden ser reutilizados de acuerdo con las legislaciones local/nacional/europea vigentes, o retirados para su posterior revalorización o eliminación por incineración, por gestor de residuos urbanos o industriales autorizado, según sea el caso, de acuerdo con la reglamentación nacional/europea vigente. </w:t>
      </w:r>
    </w:p>
    <w:p w14:paraId="48239878"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val="es-ES_tradnl" w:eastAsia="es-ES"/>
        </w:rPr>
      </w:pPr>
      <w:r w:rsidRPr="003C52DA">
        <w:rPr>
          <w:rFonts w:ascii="Times New Roman" w:eastAsia="Times New Roman" w:hAnsi="Times New Roman" w:cs="Times New Roman"/>
          <w:bCs/>
          <w:sz w:val="20"/>
          <w:szCs w:val="20"/>
          <w:u w:val="single"/>
          <w:lang w:val="es-ES_tradnl" w:eastAsia="es-ES"/>
        </w:rPr>
        <w:t>Los envases vacíos contaminados</w:t>
      </w:r>
      <w:r w:rsidRPr="003C52DA">
        <w:rPr>
          <w:rFonts w:ascii="Times New Roman" w:eastAsia="Times New Roman" w:hAnsi="Times New Roman" w:cs="Times New Roman"/>
          <w:bCs/>
          <w:sz w:val="20"/>
          <w:szCs w:val="20"/>
          <w:lang w:val="es-ES_tradnl" w:eastAsia="es-ES"/>
        </w:rPr>
        <w:t xml:space="preserve"> deben ser gestionados y retirados por gestor de residuos autorizado, siempre de acuerdo con la reglamentación nacional/europea vigente al respecto.</w:t>
      </w:r>
    </w:p>
    <w:p w14:paraId="189D1AEC"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13.3 </w:t>
      </w:r>
      <w:r w:rsidR="003C52DA" w:rsidRPr="003C52DA">
        <w:rPr>
          <w:rFonts w:ascii="Times New Roman" w:eastAsia="Times New Roman" w:hAnsi="Times New Roman" w:cs="Times New Roman"/>
          <w:b/>
          <w:bCs/>
          <w:sz w:val="20"/>
          <w:szCs w:val="20"/>
          <w:lang w:val="es-ES_tradnl" w:eastAsia="es-ES" w:bidi="he-IL"/>
        </w:rPr>
        <w:t>Disposiciones legislativas relacionadas con la gestión de residuos:</w:t>
      </w:r>
    </w:p>
    <w:p w14:paraId="5E1E95B7"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 xml:space="preserve">Legislación comunitaria (Directiva 2008/98/CE, 2000/532/CE: Decisión de la Comisión de 3 de Mayo de 2000) </w:t>
      </w:r>
      <w:proofErr w:type="spellStart"/>
      <w:r w:rsidRPr="003C52DA">
        <w:rPr>
          <w:rFonts w:ascii="Times New Roman" w:eastAsia="Times New Roman" w:hAnsi="Times New Roman" w:cs="Times New Roman"/>
          <w:bCs/>
          <w:sz w:val="20"/>
          <w:szCs w:val="20"/>
          <w:lang w:eastAsia="es-ES"/>
        </w:rPr>
        <w:t>ó</w:t>
      </w:r>
      <w:proofErr w:type="spellEnd"/>
      <w:r w:rsidRPr="003C52DA">
        <w:rPr>
          <w:rFonts w:ascii="Times New Roman" w:eastAsia="Times New Roman" w:hAnsi="Times New Roman" w:cs="Times New Roman"/>
          <w:bCs/>
          <w:sz w:val="20"/>
          <w:szCs w:val="20"/>
          <w:lang w:eastAsia="es-ES"/>
        </w:rPr>
        <w:t xml:space="preserve"> estatal relacionada con la gestión del residuos.</w:t>
      </w:r>
    </w:p>
    <w:p w14:paraId="56628058" w14:textId="77777777" w:rsidR="003C52DA" w:rsidRPr="003C52DA" w:rsidRDefault="003C52DA" w:rsidP="003C52DA">
      <w:pPr>
        <w:pBdr>
          <w:bottom w:val="single" w:sz="4" w:space="1" w:color="auto"/>
        </w:pBdr>
        <w:spacing w:after="0" w:line="240" w:lineRule="auto"/>
        <w:jc w:val="both"/>
        <w:rPr>
          <w:rFonts w:ascii="Times New Roman" w:eastAsia="Times New Roman" w:hAnsi="Times New Roman" w:cs="Times New Roman"/>
          <w:sz w:val="12"/>
          <w:szCs w:val="12"/>
          <w:lang w:eastAsia="es-ES" w:bidi="he-IL"/>
        </w:rPr>
      </w:pPr>
    </w:p>
    <w:p w14:paraId="1BE29B45" w14:textId="77777777" w:rsidR="003C52DA" w:rsidRPr="003C52DA" w:rsidRDefault="007A7AE9" w:rsidP="003C52DA">
      <w:pPr>
        <w:keepNext/>
        <w:spacing w:before="120" w:after="0" w:line="240" w:lineRule="auto"/>
        <w:ind w:left="567" w:hanging="567"/>
        <w:jc w:val="both"/>
        <w:outlineLvl w:val="0"/>
        <w:rPr>
          <w:rFonts w:ascii="Times New Roman" w:eastAsia="Times New Roman" w:hAnsi="Times New Roman" w:cs="Times New Roman"/>
          <w:b/>
          <w:szCs w:val="20"/>
          <w:lang w:eastAsia="es-ES" w:bidi="he-IL"/>
        </w:rPr>
      </w:pPr>
      <w:r>
        <w:rPr>
          <w:rFonts w:ascii="Times New Roman" w:eastAsia="Times New Roman" w:hAnsi="Times New Roman" w:cs="Times New Roman"/>
          <w:b/>
          <w:szCs w:val="20"/>
          <w:lang w:eastAsia="es-ES" w:bidi="he-IL"/>
        </w:rPr>
        <w:t xml:space="preserve">14 </w:t>
      </w:r>
      <w:r w:rsidR="003C52DA" w:rsidRPr="003C52DA">
        <w:rPr>
          <w:rFonts w:ascii="Times New Roman" w:eastAsia="Times New Roman" w:hAnsi="Times New Roman" w:cs="Times New Roman"/>
          <w:b/>
          <w:szCs w:val="20"/>
          <w:lang w:eastAsia="es-ES" w:bidi="he-IL"/>
        </w:rPr>
        <w:t>INFORMACIÓN RELATIVA AL TRANPORTE</w:t>
      </w:r>
    </w:p>
    <w:p w14:paraId="5F6B5DBD" w14:textId="77777777" w:rsidR="003C52DA" w:rsidRPr="003C52DA" w:rsidRDefault="003C52DA" w:rsidP="003C52DA">
      <w:pPr>
        <w:tabs>
          <w:tab w:val="left" w:pos="3261"/>
        </w:tabs>
        <w:spacing w:before="120" w:after="0" w:line="240" w:lineRule="auto"/>
        <w:ind w:left="567"/>
        <w:jc w:val="both"/>
        <w:rPr>
          <w:rFonts w:ascii="Times New Roman" w:eastAsia="Times New Roman" w:hAnsi="Times New Roman" w:cs="Times New Roman"/>
          <w:bCs/>
          <w:sz w:val="20"/>
          <w:szCs w:val="20"/>
          <w:lang w:eastAsia="es-ES" w:bidi="he-IL"/>
        </w:rPr>
      </w:pPr>
      <w:r w:rsidRPr="003C52DA">
        <w:rPr>
          <w:rFonts w:ascii="Times New Roman" w:eastAsia="Times New Roman" w:hAnsi="Times New Roman" w:cs="Times New Roman"/>
          <w:bCs/>
          <w:sz w:val="20"/>
          <w:szCs w:val="20"/>
          <w:lang w:eastAsia="es-ES" w:bidi="he-IL"/>
        </w:rPr>
        <w:t>Producto no peligroso para el transporte. No sometido a las disposiciones ADR / RID / IMDG / IATA</w:t>
      </w:r>
    </w:p>
    <w:p w14:paraId="34F7F3ED" w14:textId="77777777" w:rsidR="003C52DA" w:rsidRPr="003C52DA" w:rsidRDefault="003C52DA" w:rsidP="003C52DA">
      <w:pPr>
        <w:pBdr>
          <w:bottom w:val="single" w:sz="4" w:space="1" w:color="auto"/>
        </w:pBdr>
        <w:spacing w:after="0" w:line="240" w:lineRule="auto"/>
        <w:jc w:val="both"/>
        <w:rPr>
          <w:rFonts w:ascii="Times New Roman" w:eastAsia="Times New Roman" w:hAnsi="Times New Roman" w:cs="Times New Roman"/>
          <w:sz w:val="12"/>
          <w:szCs w:val="6"/>
          <w:lang w:eastAsia="es-ES" w:bidi="he-IL"/>
        </w:rPr>
      </w:pPr>
      <w:r w:rsidRPr="003C52DA">
        <w:rPr>
          <w:rFonts w:ascii="Times New Roman" w:eastAsia="Times New Roman" w:hAnsi="Times New Roman" w:cs="Times New Roman"/>
          <w:sz w:val="12"/>
          <w:szCs w:val="12"/>
          <w:lang w:eastAsia="es-ES" w:bidi="he-IL"/>
        </w:rPr>
        <w:tab/>
      </w:r>
    </w:p>
    <w:p w14:paraId="2755A3E4" w14:textId="77777777" w:rsidR="003C52DA" w:rsidRPr="003C52DA" w:rsidRDefault="007A7AE9" w:rsidP="003C52DA">
      <w:pPr>
        <w:keepNext/>
        <w:spacing w:before="120" w:after="0" w:line="240" w:lineRule="auto"/>
        <w:ind w:left="567" w:hanging="567"/>
        <w:jc w:val="both"/>
        <w:outlineLvl w:val="0"/>
        <w:rPr>
          <w:rFonts w:ascii="Times New Roman" w:eastAsia="Times New Roman" w:hAnsi="Times New Roman" w:cs="Times New Roman"/>
          <w:b/>
          <w:szCs w:val="20"/>
          <w:lang w:eastAsia="es-ES" w:bidi="he-IL"/>
        </w:rPr>
      </w:pPr>
      <w:r>
        <w:rPr>
          <w:rFonts w:ascii="Times New Roman" w:eastAsia="Times New Roman" w:hAnsi="Times New Roman" w:cs="Times New Roman"/>
          <w:b/>
          <w:szCs w:val="20"/>
          <w:lang w:eastAsia="es-ES" w:bidi="he-IL"/>
        </w:rPr>
        <w:t xml:space="preserve">15 </w:t>
      </w:r>
      <w:r w:rsidR="003C52DA" w:rsidRPr="003C52DA">
        <w:rPr>
          <w:rFonts w:ascii="Times New Roman" w:eastAsia="Times New Roman" w:hAnsi="Times New Roman" w:cs="Times New Roman"/>
          <w:b/>
          <w:szCs w:val="20"/>
          <w:lang w:eastAsia="es-ES" w:bidi="he-IL"/>
        </w:rPr>
        <w:t>INFORMACIÓN REGLAMENTARIA</w:t>
      </w:r>
    </w:p>
    <w:p w14:paraId="1B7D1EAC"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15.1 </w:t>
      </w:r>
      <w:r w:rsidR="003C52DA" w:rsidRPr="003C52DA">
        <w:rPr>
          <w:rFonts w:ascii="Times New Roman" w:eastAsia="Times New Roman" w:hAnsi="Times New Roman" w:cs="Times New Roman"/>
          <w:b/>
          <w:bCs/>
          <w:sz w:val="20"/>
          <w:szCs w:val="20"/>
          <w:lang w:val="es-ES_tradnl" w:eastAsia="es-ES" w:bidi="he-IL"/>
        </w:rPr>
        <w:t xml:space="preserve">Reglamentación y legislación en materia de seguridad, salud y medio ambiente específicas para la sustancia </w:t>
      </w:r>
      <w:proofErr w:type="spellStart"/>
      <w:r w:rsidR="003C52DA" w:rsidRPr="003C52DA">
        <w:rPr>
          <w:rFonts w:ascii="Times New Roman" w:eastAsia="Times New Roman" w:hAnsi="Times New Roman" w:cs="Times New Roman"/>
          <w:b/>
          <w:bCs/>
          <w:sz w:val="20"/>
          <w:szCs w:val="20"/>
          <w:lang w:val="es-ES_tradnl" w:eastAsia="es-ES" w:bidi="he-IL"/>
        </w:rPr>
        <w:t>ó</w:t>
      </w:r>
      <w:proofErr w:type="spellEnd"/>
      <w:r w:rsidR="003C52DA" w:rsidRPr="003C52DA">
        <w:rPr>
          <w:rFonts w:ascii="Times New Roman" w:eastAsia="Times New Roman" w:hAnsi="Times New Roman" w:cs="Times New Roman"/>
          <w:b/>
          <w:bCs/>
          <w:sz w:val="20"/>
          <w:szCs w:val="20"/>
          <w:lang w:val="es-ES_tradnl" w:eastAsia="es-ES" w:bidi="he-IL"/>
        </w:rPr>
        <w:t xml:space="preserve"> la mezcla:</w:t>
      </w:r>
    </w:p>
    <w:p w14:paraId="2A0E72D8" w14:textId="77777777" w:rsidR="003C52DA" w:rsidRPr="003C52DA" w:rsidRDefault="003C52DA" w:rsidP="003C52DA">
      <w:pPr>
        <w:keepNext/>
        <w:tabs>
          <w:tab w:val="left" w:pos="567"/>
          <w:tab w:val="left" w:pos="3969"/>
        </w:tabs>
        <w:spacing w:before="120" w:after="0" w:line="240" w:lineRule="auto"/>
        <w:ind w:left="567" w:hanging="283"/>
        <w:jc w:val="both"/>
        <w:outlineLvl w:val="2"/>
        <w:rPr>
          <w:rFonts w:ascii="Times New Roman" w:eastAsia="Times New Roman" w:hAnsi="Times New Roman" w:cs="Times New Roman"/>
          <w:bCs/>
          <w:sz w:val="20"/>
          <w:szCs w:val="20"/>
          <w:u w:val="single"/>
          <w:lang w:eastAsia="es-ES" w:bidi="he-IL"/>
        </w:rPr>
      </w:pPr>
      <w:r w:rsidRPr="003C52DA">
        <w:rPr>
          <w:rFonts w:ascii="Times New Roman" w:eastAsia="Times New Roman" w:hAnsi="Times New Roman" w:cs="Times New Roman"/>
          <w:bCs/>
          <w:sz w:val="20"/>
          <w:szCs w:val="20"/>
          <w:u w:val="single"/>
          <w:lang w:eastAsia="es-ES" w:bidi="he-IL"/>
        </w:rPr>
        <w:t>Composición comunicada al Instituto Nacional de Toxicología.</w:t>
      </w:r>
    </w:p>
    <w:p w14:paraId="07589174" w14:textId="77777777" w:rsidR="003C52DA" w:rsidRPr="003C52DA" w:rsidRDefault="003C52DA" w:rsidP="003C52DA">
      <w:pPr>
        <w:keepNext/>
        <w:tabs>
          <w:tab w:val="left" w:pos="567"/>
          <w:tab w:val="left" w:pos="3969"/>
        </w:tabs>
        <w:spacing w:before="120" w:after="0" w:line="240" w:lineRule="auto"/>
        <w:ind w:left="567" w:hanging="283"/>
        <w:jc w:val="both"/>
        <w:outlineLvl w:val="2"/>
        <w:rPr>
          <w:rFonts w:ascii="Times New Roman" w:eastAsia="Times New Roman" w:hAnsi="Times New Roman" w:cs="Times New Roman"/>
          <w:bCs/>
          <w:sz w:val="20"/>
          <w:szCs w:val="20"/>
          <w:u w:val="single"/>
          <w:lang w:eastAsia="es-ES" w:bidi="he-IL"/>
        </w:rPr>
      </w:pPr>
      <w:r w:rsidRPr="003C52DA">
        <w:rPr>
          <w:rFonts w:ascii="Times New Roman" w:eastAsia="Times New Roman" w:hAnsi="Times New Roman" w:cs="Times New Roman"/>
          <w:bCs/>
          <w:sz w:val="20"/>
          <w:szCs w:val="20"/>
          <w:u w:val="single"/>
          <w:lang w:eastAsia="es-ES" w:bidi="he-IL"/>
        </w:rPr>
        <w:t>Sustancias candidatas a autorización en el Reglamento CE 1907/2006 (REACH</w:t>
      </w:r>
      <w:r w:rsidRPr="003C52DA">
        <w:rPr>
          <w:rFonts w:ascii="Times New Roman" w:eastAsia="Times New Roman" w:hAnsi="Times New Roman" w:cs="Times New Roman"/>
          <w:bCs/>
          <w:sz w:val="20"/>
          <w:szCs w:val="20"/>
          <w:lang w:eastAsia="es-ES" w:bidi="he-IL"/>
        </w:rPr>
        <w:t>): No aplicable.</w:t>
      </w:r>
    </w:p>
    <w:p w14:paraId="6BD0BF78" w14:textId="77777777" w:rsidR="003C52DA" w:rsidRPr="003C52DA" w:rsidRDefault="003C52DA" w:rsidP="003C52DA">
      <w:pPr>
        <w:keepNext/>
        <w:tabs>
          <w:tab w:val="left" w:pos="567"/>
          <w:tab w:val="left" w:pos="3969"/>
        </w:tabs>
        <w:spacing w:before="120" w:after="0" w:line="240" w:lineRule="auto"/>
        <w:ind w:left="567" w:hanging="283"/>
        <w:jc w:val="both"/>
        <w:outlineLvl w:val="2"/>
        <w:rPr>
          <w:rFonts w:ascii="Times New Roman" w:eastAsia="Times New Roman" w:hAnsi="Times New Roman" w:cs="Times New Roman"/>
          <w:bCs/>
          <w:sz w:val="20"/>
          <w:szCs w:val="20"/>
          <w:lang w:eastAsia="es-ES" w:bidi="he-IL"/>
        </w:rPr>
      </w:pPr>
      <w:r w:rsidRPr="003C52DA">
        <w:rPr>
          <w:rFonts w:ascii="Times New Roman" w:eastAsia="Times New Roman" w:hAnsi="Times New Roman" w:cs="Times New Roman"/>
          <w:bCs/>
          <w:sz w:val="20"/>
          <w:szCs w:val="20"/>
          <w:u w:val="single"/>
          <w:lang w:eastAsia="es-ES" w:bidi="he-IL"/>
        </w:rPr>
        <w:t>Restricciones a la comercialización y al uso de ciertas sustancias y mezclas peligrosas (Anexo XVII del Reglamento REACH</w:t>
      </w:r>
      <w:r w:rsidRPr="003C52DA">
        <w:rPr>
          <w:rFonts w:ascii="Times New Roman" w:eastAsia="Times New Roman" w:hAnsi="Times New Roman" w:cs="Times New Roman"/>
          <w:bCs/>
          <w:sz w:val="20"/>
          <w:szCs w:val="20"/>
          <w:lang w:eastAsia="es-ES" w:bidi="he-IL"/>
        </w:rPr>
        <w:t>): Ninguna</w:t>
      </w:r>
    </w:p>
    <w:p w14:paraId="424E3E81" w14:textId="77777777" w:rsidR="003C52DA" w:rsidRPr="003C52DA" w:rsidRDefault="003C52DA" w:rsidP="003C52DA">
      <w:pPr>
        <w:keepNext/>
        <w:tabs>
          <w:tab w:val="left" w:pos="567"/>
          <w:tab w:val="left" w:pos="3969"/>
        </w:tabs>
        <w:spacing w:before="120" w:after="0" w:line="240" w:lineRule="auto"/>
        <w:ind w:left="567" w:hanging="283"/>
        <w:jc w:val="both"/>
        <w:outlineLvl w:val="2"/>
        <w:rPr>
          <w:rFonts w:ascii="Times New Roman" w:eastAsia="Times New Roman" w:hAnsi="Times New Roman" w:cs="Times New Roman"/>
          <w:bCs/>
          <w:sz w:val="20"/>
          <w:szCs w:val="20"/>
          <w:u w:val="single"/>
          <w:lang w:eastAsia="es-ES" w:bidi="he-IL"/>
        </w:rPr>
      </w:pPr>
      <w:r w:rsidRPr="003C52DA">
        <w:rPr>
          <w:rFonts w:ascii="Times New Roman" w:eastAsia="Times New Roman" w:hAnsi="Times New Roman" w:cs="Times New Roman"/>
          <w:bCs/>
          <w:sz w:val="20"/>
          <w:szCs w:val="20"/>
          <w:u w:val="single"/>
          <w:lang w:eastAsia="es-ES" w:bidi="he-IL"/>
        </w:rPr>
        <w:t>Reglamento CE 1005/2009, sobre sustancias que agotan la capa de ozono</w:t>
      </w:r>
      <w:r w:rsidRPr="003C52DA">
        <w:rPr>
          <w:rFonts w:ascii="Times New Roman" w:eastAsia="Times New Roman" w:hAnsi="Times New Roman" w:cs="Times New Roman"/>
          <w:bCs/>
          <w:sz w:val="20"/>
          <w:szCs w:val="20"/>
          <w:lang w:eastAsia="es-ES" w:bidi="he-IL"/>
        </w:rPr>
        <w:t>: No aplicable.</w:t>
      </w:r>
    </w:p>
    <w:p w14:paraId="4EC0A185" w14:textId="77777777" w:rsidR="003C52DA" w:rsidRPr="003C52DA" w:rsidRDefault="003C52DA" w:rsidP="003C52DA">
      <w:pPr>
        <w:keepNext/>
        <w:tabs>
          <w:tab w:val="left" w:pos="567"/>
          <w:tab w:val="left" w:pos="3969"/>
        </w:tabs>
        <w:spacing w:before="120" w:after="0" w:line="240" w:lineRule="auto"/>
        <w:ind w:left="567" w:hanging="283"/>
        <w:jc w:val="both"/>
        <w:outlineLvl w:val="2"/>
        <w:rPr>
          <w:rFonts w:ascii="Times New Roman" w:eastAsia="Times New Roman" w:hAnsi="Times New Roman" w:cs="Times New Roman"/>
          <w:bCs/>
          <w:sz w:val="20"/>
          <w:szCs w:val="20"/>
          <w:u w:val="single"/>
          <w:lang w:eastAsia="es-ES" w:bidi="he-IL"/>
        </w:rPr>
      </w:pPr>
      <w:r w:rsidRPr="003C52DA">
        <w:rPr>
          <w:rFonts w:ascii="Times New Roman" w:eastAsia="Times New Roman" w:hAnsi="Times New Roman" w:cs="Times New Roman"/>
          <w:bCs/>
          <w:sz w:val="20"/>
          <w:szCs w:val="20"/>
          <w:u w:val="single"/>
          <w:lang w:eastAsia="es-ES" w:bidi="he-IL"/>
        </w:rPr>
        <w:t>Reglamento CE 689/2008, relativo a la exportación-importación de productos químicos peligrosos</w:t>
      </w:r>
      <w:r w:rsidRPr="003C52DA">
        <w:rPr>
          <w:rFonts w:ascii="Times New Roman" w:eastAsia="Times New Roman" w:hAnsi="Times New Roman" w:cs="Times New Roman"/>
          <w:bCs/>
          <w:sz w:val="20"/>
          <w:szCs w:val="20"/>
          <w:lang w:eastAsia="es-ES" w:bidi="he-IL"/>
        </w:rPr>
        <w:t>: No aplicable.</w:t>
      </w:r>
    </w:p>
    <w:p w14:paraId="4F01502B" w14:textId="77777777" w:rsidR="003C52DA" w:rsidRPr="003C52DA" w:rsidRDefault="003C52DA" w:rsidP="003C52DA">
      <w:pPr>
        <w:keepNext/>
        <w:tabs>
          <w:tab w:val="left" w:pos="567"/>
          <w:tab w:val="left" w:pos="3969"/>
        </w:tabs>
        <w:spacing w:before="120" w:after="0" w:line="240" w:lineRule="auto"/>
        <w:ind w:left="567" w:hanging="283"/>
        <w:jc w:val="both"/>
        <w:outlineLvl w:val="2"/>
        <w:rPr>
          <w:rFonts w:ascii="Times New Roman" w:eastAsia="Times New Roman" w:hAnsi="Times New Roman" w:cs="Times New Roman"/>
          <w:bCs/>
          <w:sz w:val="20"/>
          <w:szCs w:val="20"/>
          <w:lang w:eastAsia="es-ES" w:bidi="he-IL"/>
        </w:rPr>
      </w:pPr>
      <w:r w:rsidRPr="003C52DA">
        <w:rPr>
          <w:rFonts w:ascii="Times New Roman" w:eastAsia="Times New Roman" w:hAnsi="Times New Roman" w:cs="Times New Roman"/>
          <w:bCs/>
          <w:sz w:val="20"/>
          <w:szCs w:val="20"/>
          <w:u w:val="single"/>
          <w:lang w:eastAsia="es-ES" w:bidi="he-IL"/>
        </w:rPr>
        <w:t>Sustancias activas las cuales no han sido incluidas en el Anexo I o IA de la Directiva 98/8/EC</w:t>
      </w:r>
      <w:r w:rsidRPr="003C52DA">
        <w:rPr>
          <w:rFonts w:ascii="Times New Roman" w:eastAsia="Times New Roman" w:hAnsi="Times New Roman" w:cs="Times New Roman"/>
          <w:bCs/>
          <w:sz w:val="20"/>
          <w:szCs w:val="20"/>
          <w:lang w:eastAsia="es-ES" w:bidi="he-IL"/>
        </w:rPr>
        <w:t>: No aplicable.</w:t>
      </w:r>
    </w:p>
    <w:p w14:paraId="006D6E32" w14:textId="77777777" w:rsidR="003C52DA" w:rsidRPr="003C52DA" w:rsidRDefault="003C52DA" w:rsidP="003C52DA">
      <w:pPr>
        <w:keepNext/>
        <w:tabs>
          <w:tab w:val="left" w:pos="567"/>
          <w:tab w:val="left" w:pos="3969"/>
        </w:tabs>
        <w:spacing w:before="120" w:after="0" w:line="240" w:lineRule="auto"/>
        <w:ind w:left="567" w:hanging="283"/>
        <w:jc w:val="both"/>
        <w:outlineLvl w:val="2"/>
        <w:rPr>
          <w:rFonts w:ascii="Times New Roman" w:eastAsia="Times New Roman" w:hAnsi="Times New Roman" w:cs="Times New Roman"/>
          <w:bCs/>
          <w:sz w:val="20"/>
          <w:szCs w:val="20"/>
          <w:u w:val="single"/>
          <w:lang w:eastAsia="es-ES" w:bidi="he-IL"/>
        </w:rPr>
      </w:pPr>
      <w:r w:rsidRPr="003C52DA">
        <w:rPr>
          <w:rFonts w:ascii="Times New Roman" w:eastAsia="Times New Roman" w:hAnsi="Times New Roman" w:cs="Times New Roman"/>
          <w:bCs/>
          <w:sz w:val="20"/>
          <w:szCs w:val="20"/>
          <w:u w:val="single"/>
          <w:lang w:eastAsia="es-ES" w:bidi="he-IL"/>
        </w:rPr>
        <w:t>Etiquetado conforme al Real Decreto 770/1999 y al Reglamento CE 648/2004 sobre Detergentes:</w:t>
      </w:r>
    </w:p>
    <w:p w14:paraId="01292F36" w14:textId="77777777" w:rsidR="003C52DA" w:rsidRPr="003C52DA" w:rsidRDefault="003C52DA" w:rsidP="003C52DA">
      <w:pPr>
        <w:tabs>
          <w:tab w:val="left" w:pos="1843"/>
        </w:tabs>
        <w:spacing w:after="0" w:line="240" w:lineRule="auto"/>
        <w:ind w:left="1843" w:hanging="708"/>
        <w:jc w:val="both"/>
        <w:outlineLvl w:val="4"/>
        <w:rPr>
          <w:rFonts w:ascii="Calibri" w:eastAsia="Times New Roman" w:hAnsi="Calibri" w:cs="Times New Roman"/>
          <w:bCs/>
          <w:iCs/>
          <w:sz w:val="26"/>
          <w:szCs w:val="26"/>
          <w:lang w:eastAsia="es-ES" w:bidi="he-IL"/>
        </w:rPr>
      </w:pPr>
      <w:r w:rsidRPr="003C52DA">
        <w:rPr>
          <w:rFonts w:ascii="Calibri" w:eastAsia="Times New Roman" w:hAnsi="Calibri" w:cs="Times New Roman"/>
          <w:bCs/>
          <w:iCs/>
          <w:sz w:val="26"/>
          <w:szCs w:val="26"/>
          <w:lang w:eastAsia="es-ES" w:bidi="he-IL"/>
        </w:rPr>
        <w:t>No ingerir.</w:t>
      </w:r>
    </w:p>
    <w:p w14:paraId="2404E331" w14:textId="77777777" w:rsidR="003C52DA" w:rsidRPr="003C52DA" w:rsidRDefault="003C52DA" w:rsidP="003C52DA">
      <w:pPr>
        <w:tabs>
          <w:tab w:val="left" w:pos="3261"/>
          <w:tab w:val="left" w:pos="3969"/>
        </w:tabs>
        <w:spacing w:after="0" w:line="240" w:lineRule="auto"/>
        <w:ind w:left="1134"/>
        <w:jc w:val="both"/>
        <w:rPr>
          <w:rFonts w:ascii="Times New Roman" w:eastAsia="Times New Roman" w:hAnsi="Times New Roman" w:cs="Times New Roman"/>
          <w:sz w:val="20"/>
          <w:szCs w:val="20"/>
          <w:lang w:eastAsia="es-ES"/>
        </w:rPr>
      </w:pPr>
      <w:r w:rsidRPr="003C52DA">
        <w:rPr>
          <w:rFonts w:ascii="Times New Roman" w:eastAsia="Times New Roman" w:hAnsi="Times New Roman" w:cs="Times New Roman"/>
          <w:sz w:val="20"/>
          <w:szCs w:val="20"/>
          <w:lang w:eastAsia="es-ES"/>
        </w:rPr>
        <w:t>Ficha de Datos de Seguridad a disposición del usuario profesional que lo solicite.</w:t>
      </w:r>
    </w:p>
    <w:p w14:paraId="6A8C9318" w14:textId="77777777" w:rsidR="003C52DA" w:rsidRPr="003C52DA" w:rsidRDefault="003C52DA" w:rsidP="003C52DA">
      <w:pPr>
        <w:tabs>
          <w:tab w:val="left" w:pos="1701"/>
        </w:tabs>
        <w:spacing w:after="0" w:line="240" w:lineRule="auto"/>
        <w:ind w:left="1843" w:hanging="708"/>
        <w:jc w:val="both"/>
        <w:outlineLvl w:val="4"/>
        <w:rPr>
          <w:rFonts w:ascii="Calibri" w:eastAsia="Times New Roman" w:hAnsi="Calibri" w:cs="Times New Roman"/>
          <w:bCs/>
          <w:iCs/>
          <w:sz w:val="26"/>
          <w:szCs w:val="26"/>
          <w:lang w:eastAsia="es-ES" w:bidi="he-IL"/>
        </w:rPr>
      </w:pPr>
      <w:r w:rsidRPr="003C52DA">
        <w:rPr>
          <w:rFonts w:ascii="Calibri" w:eastAsia="Times New Roman" w:hAnsi="Calibri" w:cs="Times New Roman"/>
          <w:bCs/>
          <w:iCs/>
          <w:sz w:val="26"/>
          <w:szCs w:val="26"/>
          <w:lang w:eastAsia="es-ES" w:bidi="he-IL"/>
        </w:rPr>
        <w:t>En caso de accidente consultar al Servicio Médico de Información Toxicológica (Tel. 91 562 04 20).</w:t>
      </w:r>
    </w:p>
    <w:p w14:paraId="2DF3EB6E" w14:textId="77777777" w:rsidR="003C52DA" w:rsidRPr="003C52DA" w:rsidRDefault="003C52DA" w:rsidP="003C52DA">
      <w:pPr>
        <w:tabs>
          <w:tab w:val="left" w:pos="1701"/>
        </w:tabs>
        <w:spacing w:after="0" w:line="240" w:lineRule="auto"/>
        <w:ind w:left="1843" w:hanging="708"/>
        <w:jc w:val="both"/>
        <w:outlineLvl w:val="4"/>
        <w:rPr>
          <w:rFonts w:ascii="Calibri" w:eastAsia="Times New Roman" w:hAnsi="Calibri" w:cs="Times New Roman"/>
          <w:bCs/>
          <w:iCs/>
          <w:sz w:val="26"/>
          <w:szCs w:val="26"/>
          <w:lang w:eastAsia="es-ES" w:bidi="he-IL"/>
        </w:rPr>
      </w:pPr>
      <w:r w:rsidRPr="003C52DA">
        <w:rPr>
          <w:rFonts w:ascii="Calibri" w:eastAsia="Times New Roman" w:hAnsi="Calibri" w:cs="Times New Roman"/>
          <w:b/>
          <w:bCs/>
          <w:iCs/>
          <w:sz w:val="26"/>
          <w:szCs w:val="26"/>
          <w:lang w:eastAsia="es-ES" w:bidi="he-IL"/>
        </w:rPr>
        <w:t>COMPOSICIÓN</w:t>
      </w:r>
      <w:r w:rsidRPr="003C52DA">
        <w:rPr>
          <w:rFonts w:ascii="Calibri" w:eastAsia="Times New Roman" w:hAnsi="Calibri" w:cs="Times New Roman"/>
          <w:bCs/>
          <w:iCs/>
          <w:sz w:val="26"/>
          <w:szCs w:val="26"/>
          <w:lang w:eastAsia="es-ES" w:bidi="he-IL"/>
        </w:rPr>
        <w:t>: Entre otros componentes:</w:t>
      </w:r>
    </w:p>
    <w:p w14:paraId="019BA5BE" w14:textId="77777777" w:rsidR="003C52DA" w:rsidRPr="003C52DA" w:rsidRDefault="003C52DA" w:rsidP="003C52DA">
      <w:pPr>
        <w:tabs>
          <w:tab w:val="left" w:pos="1701"/>
        </w:tabs>
        <w:spacing w:after="0" w:line="240" w:lineRule="auto"/>
        <w:ind w:left="1843" w:hanging="708"/>
        <w:jc w:val="both"/>
        <w:outlineLvl w:val="4"/>
        <w:rPr>
          <w:rFonts w:ascii="Calibri" w:eastAsia="Times New Roman" w:hAnsi="Calibri" w:cs="Times New Roman"/>
          <w:bCs/>
          <w:iCs/>
          <w:sz w:val="6"/>
          <w:szCs w:val="6"/>
          <w:lang w:eastAsia="es-ES" w:bidi="he-IL"/>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2267"/>
      </w:tblGrid>
      <w:tr w:rsidR="003C52DA" w:rsidRPr="003C52DA" w14:paraId="0D83FE51" w14:textId="77777777" w:rsidTr="00EB4586">
        <w:tc>
          <w:tcPr>
            <w:tcW w:w="5954" w:type="dxa"/>
          </w:tcPr>
          <w:p w14:paraId="4B322823" w14:textId="77777777" w:rsidR="003C52DA" w:rsidRPr="003C52DA" w:rsidRDefault="003C52DA" w:rsidP="003C52DA">
            <w:pPr>
              <w:spacing w:after="0" w:line="240" w:lineRule="auto"/>
              <w:rPr>
                <w:rFonts w:ascii="Times New Roman" w:eastAsia="Times New Roman" w:hAnsi="Times New Roman" w:cs="Times New Roman"/>
                <w:b/>
                <w:sz w:val="20"/>
                <w:szCs w:val="20"/>
                <w:lang w:eastAsia="es-ES" w:bidi="he-IL"/>
              </w:rPr>
            </w:pPr>
            <w:r w:rsidRPr="003C52DA">
              <w:rPr>
                <w:rFonts w:ascii="Times New Roman" w:eastAsia="Times New Roman" w:hAnsi="Times New Roman" w:cs="Times New Roman"/>
                <w:b/>
                <w:sz w:val="20"/>
                <w:szCs w:val="20"/>
                <w:lang w:eastAsia="es-ES" w:bidi="he-IL"/>
              </w:rPr>
              <w:lastRenderedPageBreak/>
              <w:t>Componente</w:t>
            </w:r>
          </w:p>
        </w:tc>
        <w:tc>
          <w:tcPr>
            <w:tcW w:w="2551" w:type="dxa"/>
          </w:tcPr>
          <w:p w14:paraId="5E3AB6CF" w14:textId="77777777" w:rsidR="003C52DA" w:rsidRPr="003C52DA" w:rsidRDefault="003C52DA" w:rsidP="003C52DA">
            <w:pPr>
              <w:spacing w:after="0" w:line="240" w:lineRule="auto"/>
              <w:rPr>
                <w:rFonts w:ascii="Times New Roman" w:eastAsia="Times New Roman" w:hAnsi="Times New Roman" w:cs="Times New Roman"/>
                <w:b/>
                <w:sz w:val="20"/>
                <w:szCs w:val="20"/>
                <w:lang w:eastAsia="es-ES" w:bidi="he-IL"/>
              </w:rPr>
            </w:pPr>
            <w:r w:rsidRPr="003C52DA">
              <w:rPr>
                <w:rFonts w:ascii="Times New Roman" w:eastAsia="Times New Roman" w:hAnsi="Times New Roman" w:cs="Times New Roman"/>
                <w:b/>
                <w:sz w:val="20"/>
                <w:szCs w:val="20"/>
                <w:lang w:eastAsia="es-ES" w:bidi="he-IL"/>
              </w:rPr>
              <w:t>Intervalo de concentración</w:t>
            </w:r>
          </w:p>
        </w:tc>
      </w:tr>
      <w:tr w:rsidR="003C52DA" w:rsidRPr="003C52DA" w14:paraId="76C0503D" w14:textId="77777777" w:rsidTr="00EB4586">
        <w:tc>
          <w:tcPr>
            <w:tcW w:w="5954" w:type="dxa"/>
          </w:tcPr>
          <w:p w14:paraId="1BC0181C" w14:textId="77777777" w:rsidR="003C52DA" w:rsidRPr="003C52DA" w:rsidRDefault="003C52DA" w:rsidP="003C52DA">
            <w:pPr>
              <w:spacing w:after="0" w:line="240" w:lineRule="auto"/>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Tensioactivos aniónicos</w:t>
            </w:r>
          </w:p>
        </w:tc>
        <w:tc>
          <w:tcPr>
            <w:tcW w:w="2551" w:type="dxa"/>
          </w:tcPr>
          <w:p w14:paraId="3369A3DE" w14:textId="77777777" w:rsidR="003C52DA" w:rsidRPr="003C52DA" w:rsidRDefault="003C52DA" w:rsidP="003C52DA">
            <w:pPr>
              <w:spacing w:after="0" w:line="240" w:lineRule="auto"/>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sz w:val="20"/>
                <w:szCs w:val="20"/>
                <w:lang w:val="pt-PT" w:eastAsia="es-ES" w:bidi="he-IL"/>
              </w:rPr>
              <w:t>5% ≤  c &lt; 15%</w:t>
            </w:r>
          </w:p>
        </w:tc>
      </w:tr>
      <w:tr w:rsidR="003C52DA" w:rsidRPr="003C52DA" w14:paraId="55E1A0D9" w14:textId="77777777" w:rsidTr="00EB4586">
        <w:tc>
          <w:tcPr>
            <w:tcW w:w="5954" w:type="dxa"/>
          </w:tcPr>
          <w:p w14:paraId="4AD33722" w14:textId="77777777" w:rsidR="003C52DA" w:rsidRPr="003C52DA" w:rsidRDefault="003C52DA" w:rsidP="003C52DA">
            <w:pPr>
              <w:spacing w:after="0" w:line="240" w:lineRule="auto"/>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Tensioactivos no iónicos</w:t>
            </w:r>
          </w:p>
        </w:tc>
        <w:tc>
          <w:tcPr>
            <w:tcW w:w="2551" w:type="dxa"/>
          </w:tcPr>
          <w:p w14:paraId="23F700AD" w14:textId="77777777" w:rsidR="003C52DA" w:rsidRPr="003C52DA" w:rsidRDefault="003C52DA" w:rsidP="003C52DA">
            <w:pPr>
              <w:spacing w:after="0" w:line="240" w:lineRule="auto"/>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&lt;5%</w:t>
            </w:r>
          </w:p>
        </w:tc>
      </w:tr>
      <w:tr w:rsidR="003C52DA" w:rsidRPr="003C52DA" w14:paraId="685566A3" w14:textId="77777777" w:rsidTr="00EB4586">
        <w:tc>
          <w:tcPr>
            <w:tcW w:w="5954" w:type="dxa"/>
          </w:tcPr>
          <w:p w14:paraId="4BE480EB" w14:textId="77777777" w:rsidR="003C52DA" w:rsidRPr="003C52DA" w:rsidRDefault="003C52DA" w:rsidP="003C52DA">
            <w:pPr>
              <w:spacing w:after="0" w:line="240" w:lineRule="auto"/>
              <w:rPr>
                <w:rFonts w:ascii="Times New Roman" w:eastAsia="Times New Roman" w:hAnsi="Times New Roman" w:cs="Times New Roman"/>
                <w:bCs/>
                <w:sz w:val="20"/>
                <w:szCs w:val="20"/>
                <w:lang w:val="en-US" w:eastAsia="es-ES"/>
              </w:rPr>
            </w:pPr>
            <w:r w:rsidRPr="003C52DA">
              <w:rPr>
                <w:rFonts w:ascii="Times New Roman" w:eastAsia="Times New Roman" w:hAnsi="Times New Roman" w:cs="Times New Roman"/>
                <w:bCs/>
                <w:sz w:val="20"/>
                <w:szCs w:val="20"/>
                <w:lang w:val="en-US" w:eastAsia="es-ES"/>
              </w:rPr>
              <w:t xml:space="preserve">Perfume </w:t>
            </w:r>
          </w:p>
        </w:tc>
        <w:tc>
          <w:tcPr>
            <w:tcW w:w="2551" w:type="dxa"/>
          </w:tcPr>
          <w:p w14:paraId="18329A47" w14:textId="77777777" w:rsidR="003C52DA" w:rsidRPr="003C52DA" w:rsidRDefault="003C52DA" w:rsidP="003C52DA">
            <w:pPr>
              <w:spacing w:after="0" w:line="240" w:lineRule="auto"/>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&lt;5%</w:t>
            </w:r>
          </w:p>
        </w:tc>
      </w:tr>
      <w:tr w:rsidR="003C52DA" w:rsidRPr="003C52DA" w14:paraId="2DCF616F" w14:textId="77777777" w:rsidTr="00EB4586">
        <w:tc>
          <w:tcPr>
            <w:tcW w:w="5954" w:type="dxa"/>
          </w:tcPr>
          <w:p w14:paraId="2F4F7B0B" w14:textId="77777777" w:rsidR="003C52DA" w:rsidRPr="003C52DA" w:rsidRDefault="003C52DA" w:rsidP="003C52DA">
            <w:pPr>
              <w:spacing w:after="0" w:line="240" w:lineRule="auto"/>
              <w:rPr>
                <w:rFonts w:ascii="Times New Roman" w:eastAsia="Times New Roman" w:hAnsi="Times New Roman" w:cs="Times New Roman"/>
                <w:bCs/>
                <w:sz w:val="20"/>
                <w:szCs w:val="20"/>
                <w:lang w:val="en-US" w:eastAsia="es-ES"/>
              </w:rPr>
            </w:pPr>
            <w:proofErr w:type="spellStart"/>
            <w:r w:rsidRPr="003C52DA">
              <w:rPr>
                <w:rFonts w:ascii="Times New Roman" w:eastAsia="Times New Roman" w:hAnsi="Times New Roman" w:cs="Times New Roman"/>
                <w:bCs/>
                <w:sz w:val="20"/>
                <w:szCs w:val="20"/>
                <w:lang w:val="en-US" w:eastAsia="es-ES"/>
              </w:rPr>
              <w:t>Conservantes</w:t>
            </w:r>
            <w:proofErr w:type="spellEnd"/>
            <w:r w:rsidRPr="003C52DA">
              <w:rPr>
                <w:rFonts w:ascii="Times New Roman" w:eastAsia="Times New Roman" w:hAnsi="Times New Roman" w:cs="Times New Roman"/>
                <w:bCs/>
                <w:sz w:val="20"/>
                <w:szCs w:val="20"/>
                <w:lang w:val="en-US" w:eastAsia="es-ES"/>
              </w:rPr>
              <w:t xml:space="preserve"> (</w:t>
            </w:r>
            <w:r w:rsidRPr="003C52DA">
              <w:rPr>
                <w:rFonts w:ascii="Times New Roman" w:eastAsia="Times New Roman" w:hAnsi="Times New Roman" w:cs="Times New Roman"/>
                <w:bCs/>
                <w:i/>
                <w:sz w:val="20"/>
                <w:szCs w:val="20"/>
                <w:lang w:val="en-US" w:eastAsia="es-ES"/>
              </w:rPr>
              <w:t xml:space="preserve">methylisothiazolinone, </w:t>
            </w:r>
            <w:proofErr w:type="spellStart"/>
            <w:r w:rsidRPr="003C52DA">
              <w:rPr>
                <w:rFonts w:ascii="Times New Roman" w:eastAsia="Times New Roman" w:hAnsi="Times New Roman" w:cs="Times New Roman"/>
                <w:bCs/>
                <w:i/>
                <w:sz w:val="20"/>
                <w:szCs w:val="20"/>
                <w:lang w:val="en-US" w:eastAsia="es-ES"/>
              </w:rPr>
              <w:t>benzisothiazolinone</w:t>
            </w:r>
            <w:proofErr w:type="spellEnd"/>
            <w:r w:rsidRPr="003C52DA">
              <w:rPr>
                <w:rFonts w:ascii="Times New Roman" w:eastAsia="Times New Roman" w:hAnsi="Times New Roman" w:cs="Times New Roman"/>
                <w:bCs/>
                <w:sz w:val="20"/>
                <w:szCs w:val="20"/>
                <w:lang w:val="en-US" w:eastAsia="es-ES"/>
              </w:rPr>
              <w:t>)</w:t>
            </w:r>
          </w:p>
        </w:tc>
        <w:tc>
          <w:tcPr>
            <w:tcW w:w="2551" w:type="dxa"/>
          </w:tcPr>
          <w:p w14:paraId="17302A31" w14:textId="77777777" w:rsidR="003C52DA" w:rsidRPr="003C52DA" w:rsidRDefault="003C52DA" w:rsidP="003C52DA">
            <w:pPr>
              <w:spacing w:after="0" w:line="240" w:lineRule="auto"/>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&lt;5%</w:t>
            </w:r>
          </w:p>
        </w:tc>
      </w:tr>
    </w:tbl>
    <w:p w14:paraId="07D9ABAE" w14:textId="77777777" w:rsidR="003C52DA" w:rsidRPr="003C52DA" w:rsidRDefault="003C52DA" w:rsidP="003C52DA">
      <w:pPr>
        <w:keepNext/>
        <w:tabs>
          <w:tab w:val="left" w:pos="567"/>
          <w:tab w:val="left" w:pos="3969"/>
        </w:tabs>
        <w:spacing w:before="60" w:after="0" w:line="240" w:lineRule="auto"/>
        <w:ind w:left="568"/>
        <w:jc w:val="both"/>
        <w:outlineLvl w:val="2"/>
        <w:rPr>
          <w:rFonts w:ascii="Times New Roman" w:eastAsia="Times New Roman" w:hAnsi="Times New Roman" w:cs="Times New Roman"/>
          <w:bCs/>
          <w:sz w:val="20"/>
          <w:szCs w:val="20"/>
          <w:u w:val="single"/>
          <w:lang w:eastAsia="es-ES" w:bidi="he-IL"/>
        </w:rPr>
      </w:pPr>
    </w:p>
    <w:p w14:paraId="449BE935" w14:textId="77777777" w:rsidR="003C52DA" w:rsidRPr="003C52DA" w:rsidRDefault="003C52DA" w:rsidP="003C52DA">
      <w:pPr>
        <w:keepNext/>
        <w:tabs>
          <w:tab w:val="left" w:pos="567"/>
          <w:tab w:val="left" w:pos="3969"/>
        </w:tabs>
        <w:spacing w:before="120" w:after="0" w:line="240" w:lineRule="auto"/>
        <w:ind w:left="567" w:hanging="283"/>
        <w:jc w:val="both"/>
        <w:outlineLvl w:val="2"/>
        <w:rPr>
          <w:rFonts w:ascii="Times New Roman" w:eastAsia="Times New Roman" w:hAnsi="Times New Roman" w:cs="Times New Roman"/>
          <w:bCs/>
          <w:sz w:val="20"/>
          <w:szCs w:val="20"/>
          <w:u w:val="single"/>
          <w:lang w:eastAsia="es-ES" w:bidi="he-IL"/>
        </w:rPr>
      </w:pPr>
      <w:r w:rsidRPr="003C52DA">
        <w:rPr>
          <w:rFonts w:ascii="Times New Roman" w:eastAsia="Times New Roman" w:hAnsi="Times New Roman" w:cs="Times New Roman"/>
          <w:bCs/>
          <w:sz w:val="20"/>
          <w:szCs w:val="20"/>
          <w:u w:val="single"/>
          <w:lang w:eastAsia="es-ES" w:bidi="he-IL"/>
        </w:rPr>
        <w:br w:type="page"/>
      </w:r>
      <w:r w:rsidRPr="003C52DA">
        <w:rPr>
          <w:rFonts w:ascii="Times New Roman" w:eastAsia="Times New Roman" w:hAnsi="Times New Roman" w:cs="Times New Roman"/>
          <w:bCs/>
          <w:sz w:val="20"/>
          <w:szCs w:val="20"/>
          <w:u w:val="single"/>
          <w:lang w:eastAsia="es-ES" w:bidi="he-IL"/>
        </w:rPr>
        <w:lastRenderedPageBreak/>
        <w:t xml:space="preserve">Disposiciones particulares en materia de protección de las personas </w:t>
      </w:r>
      <w:proofErr w:type="spellStart"/>
      <w:r w:rsidRPr="003C52DA">
        <w:rPr>
          <w:rFonts w:ascii="Times New Roman" w:eastAsia="Times New Roman" w:hAnsi="Times New Roman" w:cs="Times New Roman"/>
          <w:bCs/>
          <w:sz w:val="20"/>
          <w:szCs w:val="20"/>
          <w:u w:val="single"/>
          <w:lang w:eastAsia="es-ES" w:bidi="he-IL"/>
        </w:rPr>
        <w:t>ó</w:t>
      </w:r>
      <w:proofErr w:type="spellEnd"/>
      <w:r w:rsidRPr="003C52DA">
        <w:rPr>
          <w:rFonts w:ascii="Times New Roman" w:eastAsia="Times New Roman" w:hAnsi="Times New Roman" w:cs="Times New Roman"/>
          <w:bCs/>
          <w:sz w:val="20"/>
          <w:szCs w:val="20"/>
          <w:u w:val="single"/>
          <w:lang w:eastAsia="es-ES" w:bidi="he-IL"/>
        </w:rPr>
        <w:t xml:space="preserve"> el medio ambiente:</w:t>
      </w:r>
    </w:p>
    <w:p w14:paraId="2C4E7C88"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Se recomienda emplear la información recopilada en esta ficha de datos de seguridad como datos de entrada en una evaluación de riesgos de las circunstancias locales con el objeto de establecer las medidas necesarias de prevención de riesgos para el manejo, utilización, almacenamiento y eliminación de este producto.</w:t>
      </w:r>
    </w:p>
    <w:p w14:paraId="5A0C44EC" w14:textId="77777777" w:rsidR="003C52DA" w:rsidRPr="003C52DA" w:rsidRDefault="007A7AE9" w:rsidP="003C52DA">
      <w:pPr>
        <w:keepNext/>
        <w:numPr>
          <w:ilvl w:val="1"/>
          <w:numId w:val="0"/>
        </w:numPr>
        <w:tabs>
          <w:tab w:val="left" w:pos="567"/>
          <w:tab w:val="left" w:pos="3261"/>
          <w:tab w:val="left" w:pos="3969"/>
        </w:tabs>
        <w:spacing w:before="120" w:after="0" w:line="240" w:lineRule="auto"/>
        <w:ind w:left="576" w:hanging="576"/>
        <w:jc w:val="both"/>
        <w:outlineLvl w:val="1"/>
        <w:rPr>
          <w:rFonts w:ascii="Times New Roman" w:eastAsia="Times New Roman" w:hAnsi="Times New Roman" w:cs="Times New Roman"/>
          <w:b/>
          <w:bCs/>
          <w:sz w:val="20"/>
          <w:szCs w:val="20"/>
          <w:lang w:val="es-ES_tradnl" w:eastAsia="es-ES" w:bidi="he-IL"/>
        </w:rPr>
      </w:pPr>
      <w:r>
        <w:rPr>
          <w:rFonts w:ascii="Times New Roman" w:eastAsia="Times New Roman" w:hAnsi="Times New Roman" w:cs="Times New Roman"/>
          <w:b/>
          <w:bCs/>
          <w:sz w:val="20"/>
          <w:szCs w:val="20"/>
          <w:lang w:val="es-ES_tradnl" w:eastAsia="es-ES" w:bidi="he-IL"/>
        </w:rPr>
        <w:t xml:space="preserve">15.2 </w:t>
      </w:r>
      <w:r w:rsidR="003C52DA" w:rsidRPr="003C52DA">
        <w:rPr>
          <w:rFonts w:ascii="Times New Roman" w:eastAsia="Times New Roman" w:hAnsi="Times New Roman" w:cs="Times New Roman"/>
          <w:b/>
          <w:bCs/>
          <w:sz w:val="20"/>
          <w:szCs w:val="20"/>
          <w:lang w:val="es-ES_tradnl" w:eastAsia="es-ES" w:bidi="he-IL"/>
        </w:rPr>
        <w:t>Evaluación de la seguridad química:</w:t>
      </w:r>
    </w:p>
    <w:p w14:paraId="23BCF192"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No requerida.</w:t>
      </w:r>
    </w:p>
    <w:p w14:paraId="228C2DBB" w14:textId="77777777" w:rsidR="003C52DA" w:rsidRPr="003C52DA" w:rsidRDefault="003C52DA" w:rsidP="003C52DA">
      <w:pPr>
        <w:pBdr>
          <w:bottom w:val="single" w:sz="4" w:space="1" w:color="auto"/>
        </w:pBdr>
        <w:spacing w:after="0" w:line="240" w:lineRule="auto"/>
        <w:jc w:val="both"/>
        <w:rPr>
          <w:rFonts w:ascii="Times New Roman" w:eastAsia="Times New Roman" w:hAnsi="Times New Roman" w:cs="Times New Roman"/>
          <w:sz w:val="12"/>
          <w:szCs w:val="12"/>
          <w:lang w:eastAsia="es-ES" w:bidi="he-IL"/>
        </w:rPr>
      </w:pPr>
    </w:p>
    <w:p w14:paraId="76C3218B" w14:textId="77777777" w:rsidR="003C52DA" w:rsidRPr="003C52DA" w:rsidRDefault="007A7AE9" w:rsidP="003C52DA">
      <w:pPr>
        <w:keepNext/>
        <w:spacing w:before="120" w:after="0" w:line="240" w:lineRule="auto"/>
        <w:ind w:left="567" w:hanging="567"/>
        <w:jc w:val="both"/>
        <w:outlineLvl w:val="0"/>
        <w:rPr>
          <w:rFonts w:ascii="Times New Roman" w:eastAsia="Times New Roman" w:hAnsi="Times New Roman" w:cs="Times New Roman"/>
          <w:b/>
          <w:szCs w:val="20"/>
          <w:lang w:eastAsia="es-ES" w:bidi="he-IL"/>
        </w:rPr>
      </w:pPr>
      <w:r>
        <w:rPr>
          <w:rFonts w:ascii="Times New Roman" w:eastAsia="Times New Roman" w:hAnsi="Times New Roman" w:cs="Times New Roman"/>
          <w:b/>
          <w:szCs w:val="20"/>
          <w:lang w:eastAsia="es-ES" w:bidi="he-IL"/>
        </w:rPr>
        <w:t xml:space="preserve">16 </w:t>
      </w:r>
      <w:r w:rsidR="003C52DA" w:rsidRPr="003C52DA">
        <w:rPr>
          <w:rFonts w:ascii="Times New Roman" w:eastAsia="Times New Roman" w:hAnsi="Times New Roman" w:cs="Times New Roman"/>
          <w:b/>
          <w:szCs w:val="20"/>
          <w:lang w:eastAsia="es-ES" w:bidi="he-IL"/>
        </w:rPr>
        <w:t>OTRA INFORMACIÓN</w:t>
      </w:r>
    </w:p>
    <w:p w14:paraId="36EABDB2" w14:textId="77777777" w:rsidR="003C52DA" w:rsidRPr="003C52DA" w:rsidRDefault="003C52DA" w:rsidP="003C52DA">
      <w:pPr>
        <w:keepNext/>
        <w:tabs>
          <w:tab w:val="left" w:pos="567"/>
          <w:tab w:val="left" w:pos="3969"/>
        </w:tabs>
        <w:spacing w:before="120" w:after="0" w:line="240" w:lineRule="auto"/>
        <w:ind w:left="567" w:hanging="283"/>
        <w:jc w:val="both"/>
        <w:outlineLvl w:val="2"/>
        <w:rPr>
          <w:rFonts w:ascii="Times New Roman" w:eastAsia="Times New Roman" w:hAnsi="Times New Roman" w:cs="Times New Roman"/>
          <w:bCs/>
          <w:sz w:val="20"/>
          <w:szCs w:val="20"/>
          <w:u w:val="single"/>
          <w:lang w:eastAsia="es-ES" w:bidi="he-IL"/>
        </w:rPr>
      </w:pPr>
      <w:r w:rsidRPr="003C52DA">
        <w:rPr>
          <w:rFonts w:ascii="Times New Roman" w:eastAsia="Times New Roman" w:hAnsi="Times New Roman" w:cs="Times New Roman"/>
          <w:bCs/>
          <w:sz w:val="20"/>
          <w:szCs w:val="20"/>
          <w:u w:val="single"/>
          <w:lang w:eastAsia="es-ES" w:bidi="he-IL"/>
        </w:rPr>
        <w:t>Información sobre dosis y forma de empleo: en etiqueta y ficha técnica del producto</w:t>
      </w:r>
    </w:p>
    <w:p w14:paraId="667C143A" w14:textId="77777777" w:rsidR="003C52DA" w:rsidRPr="003C52DA" w:rsidRDefault="003C52DA" w:rsidP="003C52DA">
      <w:pPr>
        <w:keepNext/>
        <w:tabs>
          <w:tab w:val="left" w:pos="567"/>
          <w:tab w:val="left" w:pos="3969"/>
        </w:tabs>
        <w:spacing w:before="120" w:after="0" w:line="240" w:lineRule="auto"/>
        <w:ind w:left="567" w:hanging="283"/>
        <w:jc w:val="both"/>
        <w:outlineLvl w:val="2"/>
        <w:rPr>
          <w:rFonts w:ascii="Times New Roman" w:eastAsia="Times New Roman" w:hAnsi="Times New Roman" w:cs="Times New Roman"/>
          <w:bCs/>
          <w:sz w:val="20"/>
          <w:szCs w:val="20"/>
          <w:u w:val="single"/>
          <w:lang w:eastAsia="es-ES" w:bidi="he-IL"/>
        </w:rPr>
      </w:pPr>
      <w:r w:rsidRPr="003C52DA">
        <w:rPr>
          <w:rFonts w:ascii="Times New Roman" w:eastAsia="Times New Roman" w:hAnsi="Times New Roman" w:cs="Times New Roman"/>
          <w:bCs/>
          <w:sz w:val="20"/>
          <w:szCs w:val="20"/>
          <w:u w:val="single"/>
          <w:lang w:eastAsia="es-ES" w:bidi="he-IL"/>
        </w:rPr>
        <w:t>Texto completo de las frases legislativas contempladas en el epígrafe 3:</w:t>
      </w:r>
    </w:p>
    <w:p w14:paraId="4120E89C" w14:textId="77777777" w:rsidR="003C52DA" w:rsidRPr="003C52DA" w:rsidRDefault="003C52DA" w:rsidP="003C52DA">
      <w:pPr>
        <w:tabs>
          <w:tab w:val="left" w:pos="3261"/>
        </w:tabs>
        <w:spacing w:before="120" w:after="0" w:line="240" w:lineRule="auto"/>
        <w:ind w:left="567"/>
        <w:jc w:val="both"/>
        <w:rPr>
          <w:rFonts w:ascii="Times New Roman" w:eastAsia="Times New Roman" w:hAnsi="Times New Roman" w:cs="Times New Roman"/>
          <w:bCs/>
          <w:sz w:val="20"/>
          <w:szCs w:val="20"/>
          <w:lang w:eastAsia="es-ES" w:bidi="he-IL"/>
        </w:rPr>
      </w:pPr>
      <w:r w:rsidRPr="003C52DA">
        <w:rPr>
          <w:rFonts w:ascii="Times New Roman" w:eastAsia="Times New Roman" w:hAnsi="Times New Roman" w:cs="Times New Roman"/>
          <w:bCs/>
          <w:sz w:val="20"/>
          <w:szCs w:val="20"/>
          <w:lang w:eastAsia="es-ES" w:bidi="he-IL"/>
        </w:rPr>
        <w:t>Directiva 67/548/CE y Directiva 1999/45/CE:</w:t>
      </w:r>
    </w:p>
    <w:p w14:paraId="268885F6" w14:textId="77777777" w:rsidR="003C52DA" w:rsidRPr="003C52DA" w:rsidRDefault="003C52DA" w:rsidP="003C52DA">
      <w:pPr>
        <w:tabs>
          <w:tab w:val="left" w:pos="3969"/>
        </w:tabs>
        <w:spacing w:after="0" w:line="240" w:lineRule="auto"/>
        <w:ind w:left="3969" w:hanging="708"/>
        <w:jc w:val="both"/>
        <w:outlineLvl w:val="4"/>
        <w:rPr>
          <w:rFonts w:ascii="Calibri" w:eastAsia="Times New Roman" w:hAnsi="Calibri" w:cs="Times New Roman"/>
          <w:bCs/>
          <w:iCs/>
          <w:sz w:val="26"/>
          <w:szCs w:val="26"/>
          <w:lang w:eastAsia="es-ES" w:bidi="he-IL"/>
        </w:rPr>
      </w:pPr>
      <w:r w:rsidRPr="003C52DA">
        <w:rPr>
          <w:rFonts w:ascii="Calibri" w:eastAsia="Times New Roman" w:hAnsi="Calibri" w:cs="Times New Roman"/>
          <w:bCs/>
          <w:iCs/>
          <w:sz w:val="26"/>
          <w:szCs w:val="26"/>
          <w:lang w:eastAsia="es-ES" w:bidi="he-IL"/>
        </w:rPr>
        <w:t>R38: Irrita la piel.</w:t>
      </w:r>
    </w:p>
    <w:p w14:paraId="5E87E750" w14:textId="77777777" w:rsidR="003C52DA" w:rsidRPr="003C52DA" w:rsidRDefault="003C52DA" w:rsidP="003C52DA">
      <w:pPr>
        <w:tabs>
          <w:tab w:val="left" w:pos="3969"/>
        </w:tabs>
        <w:spacing w:after="0" w:line="240" w:lineRule="auto"/>
        <w:ind w:left="3969" w:hanging="708"/>
        <w:jc w:val="both"/>
        <w:outlineLvl w:val="4"/>
        <w:rPr>
          <w:rFonts w:ascii="Calibri" w:eastAsia="Times New Roman" w:hAnsi="Calibri" w:cs="Times New Roman"/>
          <w:bCs/>
          <w:iCs/>
          <w:sz w:val="26"/>
          <w:szCs w:val="26"/>
          <w:lang w:eastAsia="es-ES" w:bidi="he-IL"/>
        </w:rPr>
      </w:pPr>
      <w:r w:rsidRPr="003C52DA">
        <w:rPr>
          <w:rFonts w:ascii="Calibri" w:eastAsia="Times New Roman" w:hAnsi="Calibri" w:cs="Times New Roman"/>
          <w:bCs/>
          <w:iCs/>
          <w:sz w:val="26"/>
          <w:szCs w:val="26"/>
          <w:lang w:eastAsia="es-ES" w:bidi="he-IL"/>
        </w:rPr>
        <w:t>R41: Riesgo de lesiones oculares graves.</w:t>
      </w:r>
    </w:p>
    <w:p w14:paraId="1EC1C3B4" w14:textId="77777777" w:rsidR="003C52DA" w:rsidRPr="003C52DA" w:rsidRDefault="003C52DA" w:rsidP="003C52DA">
      <w:pPr>
        <w:tabs>
          <w:tab w:val="left" w:pos="3261"/>
        </w:tabs>
        <w:spacing w:before="120" w:after="0" w:line="240" w:lineRule="auto"/>
        <w:ind w:firstLine="567"/>
        <w:jc w:val="both"/>
        <w:rPr>
          <w:rFonts w:ascii="Times New Roman" w:eastAsia="Times New Roman" w:hAnsi="Times New Roman" w:cs="Times New Roman"/>
          <w:bCs/>
          <w:sz w:val="20"/>
          <w:szCs w:val="20"/>
          <w:lang w:eastAsia="es-ES" w:bidi="he-IL"/>
        </w:rPr>
      </w:pPr>
      <w:r w:rsidRPr="003C52DA">
        <w:rPr>
          <w:rFonts w:ascii="Times New Roman" w:eastAsia="Times New Roman" w:hAnsi="Times New Roman" w:cs="Times New Roman"/>
          <w:bCs/>
          <w:sz w:val="20"/>
          <w:szCs w:val="20"/>
          <w:lang w:eastAsia="es-ES" w:bidi="he-IL"/>
        </w:rPr>
        <w:t>Reglamento nº 1272/2008 (CLP):</w:t>
      </w:r>
    </w:p>
    <w:p w14:paraId="0A7D897D" w14:textId="77777777" w:rsidR="003C52DA" w:rsidRPr="003C52DA" w:rsidRDefault="003C52DA" w:rsidP="003C52DA">
      <w:pPr>
        <w:tabs>
          <w:tab w:val="left" w:pos="3969"/>
        </w:tabs>
        <w:spacing w:after="0" w:line="240" w:lineRule="auto"/>
        <w:ind w:left="3969" w:hanging="708"/>
        <w:jc w:val="both"/>
        <w:outlineLvl w:val="4"/>
        <w:rPr>
          <w:rFonts w:ascii="Calibri" w:eastAsia="Times New Roman" w:hAnsi="Calibri" w:cs="Times New Roman"/>
          <w:bCs/>
          <w:iCs/>
          <w:sz w:val="26"/>
          <w:szCs w:val="26"/>
          <w:lang w:eastAsia="es-ES" w:bidi="he-IL"/>
        </w:rPr>
      </w:pPr>
      <w:r w:rsidRPr="003C52DA">
        <w:rPr>
          <w:rFonts w:ascii="Calibri" w:eastAsia="Times New Roman" w:hAnsi="Calibri" w:cs="Times New Roman"/>
          <w:bCs/>
          <w:iCs/>
          <w:sz w:val="26"/>
          <w:szCs w:val="26"/>
          <w:lang w:eastAsia="es-ES" w:bidi="he-IL"/>
        </w:rPr>
        <w:t>H315: Provoca irritación cutánea.</w:t>
      </w:r>
    </w:p>
    <w:p w14:paraId="0D1043A0" w14:textId="77777777" w:rsidR="003C52DA" w:rsidRPr="003C52DA" w:rsidRDefault="003C52DA" w:rsidP="003C52DA">
      <w:pPr>
        <w:tabs>
          <w:tab w:val="left" w:pos="3969"/>
        </w:tabs>
        <w:spacing w:after="0" w:line="240" w:lineRule="auto"/>
        <w:ind w:left="3969" w:hanging="708"/>
        <w:jc w:val="both"/>
        <w:outlineLvl w:val="4"/>
        <w:rPr>
          <w:rFonts w:ascii="Calibri" w:eastAsia="Times New Roman" w:hAnsi="Calibri" w:cs="Times New Roman"/>
          <w:bCs/>
          <w:iCs/>
          <w:sz w:val="26"/>
          <w:szCs w:val="26"/>
          <w:lang w:eastAsia="es-ES" w:bidi="he-IL"/>
        </w:rPr>
      </w:pPr>
      <w:r w:rsidRPr="003C52DA">
        <w:rPr>
          <w:rFonts w:ascii="Calibri" w:eastAsia="Times New Roman" w:hAnsi="Calibri" w:cs="Times New Roman"/>
          <w:bCs/>
          <w:iCs/>
          <w:sz w:val="26"/>
          <w:szCs w:val="26"/>
          <w:lang w:eastAsia="es-ES" w:bidi="he-IL"/>
        </w:rPr>
        <w:t>H318: Provoca lesiones oculares graves.</w:t>
      </w:r>
    </w:p>
    <w:p w14:paraId="43FF01FA" w14:textId="77777777" w:rsidR="003C52DA" w:rsidRPr="003C52DA" w:rsidRDefault="003C52DA" w:rsidP="003C52DA">
      <w:pPr>
        <w:keepNext/>
        <w:tabs>
          <w:tab w:val="left" w:pos="567"/>
          <w:tab w:val="left" w:pos="3969"/>
        </w:tabs>
        <w:spacing w:before="120" w:after="0" w:line="240" w:lineRule="auto"/>
        <w:ind w:left="567" w:hanging="283"/>
        <w:jc w:val="both"/>
        <w:outlineLvl w:val="2"/>
        <w:rPr>
          <w:rFonts w:ascii="Times New Roman" w:eastAsia="Times New Roman" w:hAnsi="Times New Roman" w:cs="Times New Roman"/>
          <w:bCs/>
          <w:sz w:val="20"/>
          <w:szCs w:val="20"/>
          <w:u w:val="single"/>
          <w:lang w:eastAsia="es-ES" w:bidi="he-IL"/>
        </w:rPr>
      </w:pPr>
      <w:r w:rsidRPr="003C52DA">
        <w:rPr>
          <w:rFonts w:ascii="Times New Roman" w:eastAsia="Times New Roman" w:hAnsi="Times New Roman" w:cs="Times New Roman"/>
          <w:bCs/>
          <w:sz w:val="20"/>
          <w:szCs w:val="20"/>
          <w:u w:val="single"/>
          <w:lang w:eastAsia="es-ES" w:bidi="he-IL"/>
        </w:rPr>
        <w:t>Consejos relativos a la formación:</w:t>
      </w:r>
    </w:p>
    <w:p w14:paraId="28FBBE25" w14:textId="77777777" w:rsidR="003C52DA" w:rsidRPr="003C52DA" w:rsidRDefault="003C52DA" w:rsidP="003C52DA">
      <w:pPr>
        <w:tabs>
          <w:tab w:val="left" w:pos="567"/>
          <w:tab w:val="left" w:pos="1701"/>
          <w:tab w:val="left" w:pos="3261"/>
          <w:tab w:val="left" w:pos="3969"/>
          <w:tab w:val="left" w:pos="5670"/>
          <w:tab w:val="left" w:pos="8505"/>
          <w:tab w:val="right" w:pos="9498"/>
        </w:tabs>
        <w:spacing w:after="0" w:line="240" w:lineRule="auto"/>
        <w:ind w:left="567"/>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Se recomienda formación mínima en materia de prevención de riesgos laborales al personal que va a manipular este producto, con la finalidad de facilitar la compresión e interpretación de esta ficha de datos de seguridad, así como del etiquetado del producto.</w:t>
      </w:r>
    </w:p>
    <w:p w14:paraId="5CBA619D" w14:textId="77777777" w:rsidR="003C52DA" w:rsidRPr="003C52DA" w:rsidRDefault="003C52DA" w:rsidP="003C52DA">
      <w:pPr>
        <w:keepNext/>
        <w:tabs>
          <w:tab w:val="left" w:pos="567"/>
          <w:tab w:val="left" w:pos="3969"/>
        </w:tabs>
        <w:spacing w:before="120" w:after="0" w:line="240" w:lineRule="auto"/>
        <w:ind w:left="567" w:hanging="283"/>
        <w:jc w:val="both"/>
        <w:outlineLvl w:val="2"/>
        <w:rPr>
          <w:rFonts w:ascii="Times New Roman" w:eastAsia="Times New Roman" w:hAnsi="Times New Roman" w:cs="Times New Roman"/>
          <w:bCs/>
          <w:sz w:val="20"/>
          <w:szCs w:val="20"/>
          <w:u w:val="single"/>
          <w:lang w:eastAsia="es-ES" w:bidi="he-IL"/>
        </w:rPr>
      </w:pPr>
      <w:r w:rsidRPr="003C52DA">
        <w:rPr>
          <w:rFonts w:ascii="Times New Roman" w:eastAsia="Times New Roman" w:hAnsi="Times New Roman" w:cs="Times New Roman"/>
          <w:bCs/>
          <w:sz w:val="20"/>
          <w:szCs w:val="20"/>
          <w:u w:val="single"/>
          <w:lang w:eastAsia="es-ES" w:bidi="he-IL"/>
        </w:rPr>
        <w:t>Principales fuentes bibliográficas:</w:t>
      </w:r>
    </w:p>
    <w:p w14:paraId="753FAB82" w14:textId="77777777" w:rsidR="003C52DA" w:rsidRPr="003C52DA" w:rsidRDefault="003C52DA" w:rsidP="003C52DA">
      <w:pPr>
        <w:numPr>
          <w:ilvl w:val="0"/>
          <w:numId w:val="1"/>
        </w:numPr>
        <w:tabs>
          <w:tab w:val="left" w:pos="567"/>
          <w:tab w:val="left" w:pos="1134"/>
          <w:tab w:val="left" w:pos="3261"/>
          <w:tab w:val="left" w:pos="3969"/>
          <w:tab w:val="left" w:pos="5670"/>
          <w:tab w:val="left" w:pos="8505"/>
          <w:tab w:val="right" w:pos="9498"/>
        </w:tabs>
        <w:spacing w:after="0" w:line="240" w:lineRule="auto"/>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http://ecb.jrc.ec.europa.eu/esis</w:t>
      </w:r>
    </w:p>
    <w:p w14:paraId="26A39483" w14:textId="77777777" w:rsidR="003C52DA" w:rsidRPr="003C52DA" w:rsidRDefault="003C52DA" w:rsidP="003C52DA">
      <w:pPr>
        <w:numPr>
          <w:ilvl w:val="0"/>
          <w:numId w:val="1"/>
        </w:numPr>
        <w:tabs>
          <w:tab w:val="left" w:pos="567"/>
          <w:tab w:val="left" w:pos="1134"/>
          <w:tab w:val="left" w:pos="3261"/>
          <w:tab w:val="left" w:pos="3969"/>
          <w:tab w:val="left" w:pos="5670"/>
          <w:tab w:val="left" w:pos="8505"/>
          <w:tab w:val="right" w:pos="9498"/>
        </w:tabs>
        <w:spacing w:after="0" w:line="240" w:lineRule="auto"/>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http://echa.europe.eu</w:t>
      </w:r>
    </w:p>
    <w:p w14:paraId="6C8529D9" w14:textId="77777777" w:rsidR="003C52DA" w:rsidRPr="003C52DA" w:rsidRDefault="003C52DA" w:rsidP="003C52DA">
      <w:pPr>
        <w:numPr>
          <w:ilvl w:val="0"/>
          <w:numId w:val="1"/>
        </w:numPr>
        <w:tabs>
          <w:tab w:val="left" w:pos="567"/>
          <w:tab w:val="left" w:pos="1134"/>
          <w:tab w:val="left" w:pos="3261"/>
          <w:tab w:val="left" w:pos="3969"/>
          <w:tab w:val="left" w:pos="5670"/>
          <w:tab w:val="left" w:pos="8505"/>
          <w:tab w:val="right" w:pos="9498"/>
        </w:tabs>
        <w:spacing w:after="0" w:line="240" w:lineRule="auto"/>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http://eur-lex.europe.eu</w:t>
      </w:r>
    </w:p>
    <w:p w14:paraId="4BA355E1" w14:textId="77777777" w:rsidR="003C52DA" w:rsidRPr="003C52DA" w:rsidRDefault="003C52DA" w:rsidP="003C52DA">
      <w:pPr>
        <w:numPr>
          <w:ilvl w:val="0"/>
          <w:numId w:val="1"/>
        </w:numPr>
        <w:tabs>
          <w:tab w:val="left" w:pos="567"/>
          <w:tab w:val="left" w:pos="1134"/>
          <w:tab w:val="left" w:pos="3261"/>
          <w:tab w:val="left" w:pos="3969"/>
          <w:tab w:val="left" w:pos="5670"/>
          <w:tab w:val="left" w:pos="8505"/>
          <w:tab w:val="right" w:pos="9498"/>
        </w:tabs>
        <w:spacing w:after="0" w:line="240" w:lineRule="auto"/>
        <w:jc w:val="both"/>
        <w:rPr>
          <w:rFonts w:ascii="Times New Roman" w:eastAsia="Times New Roman" w:hAnsi="Times New Roman" w:cs="Times New Roman"/>
          <w:bCs/>
          <w:sz w:val="20"/>
          <w:szCs w:val="20"/>
          <w:lang w:eastAsia="es-ES"/>
        </w:rPr>
      </w:pPr>
      <w:r w:rsidRPr="003C52DA">
        <w:rPr>
          <w:rFonts w:ascii="Times New Roman" w:eastAsia="Times New Roman" w:hAnsi="Times New Roman" w:cs="Times New Roman"/>
          <w:bCs/>
          <w:sz w:val="20"/>
          <w:szCs w:val="20"/>
          <w:lang w:eastAsia="es-ES"/>
        </w:rPr>
        <w:t>Fichas de Datos de Seguridad de cada componente</w:t>
      </w:r>
    </w:p>
    <w:p w14:paraId="54226FE1" w14:textId="77777777" w:rsidR="003C52DA" w:rsidRPr="003C52DA" w:rsidRDefault="003C52DA" w:rsidP="003C52DA">
      <w:pPr>
        <w:tabs>
          <w:tab w:val="left" w:pos="3261"/>
        </w:tabs>
        <w:spacing w:before="120" w:after="0" w:line="240" w:lineRule="auto"/>
        <w:ind w:left="567"/>
        <w:jc w:val="both"/>
        <w:rPr>
          <w:rFonts w:ascii="Times New Roman" w:eastAsia="Times New Roman" w:hAnsi="Times New Roman" w:cs="Times New Roman"/>
          <w:bCs/>
          <w:sz w:val="20"/>
          <w:szCs w:val="20"/>
          <w:lang w:eastAsia="es-ES" w:bidi="he-IL"/>
        </w:rPr>
      </w:pPr>
      <w:r w:rsidRPr="003C52DA">
        <w:rPr>
          <w:rFonts w:ascii="Times New Roman" w:eastAsia="Times New Roman" w:hAnsi="Times New Roman" w:cs="Times New Roman"/>
          <w:b/>
          <w:bCs/>
          <w:sz w:val="20"/>
          <w:szCs w:val="20"/>
          <w:lang w:eastAsia="es-ES" w:bidi="he-IL"/>
        </w:rPr>
        <w:t>La información facilitada en esta Ficha de Datos de Seguridad</w:t>
      </w:r>
      <w:r w:rsidRPr="003C52DA">
        <w:rPr>
          <w:rFonts w:ascii="Times New Roman" w:eastAsia="Times New Roman" w:hAnsi="Times New Roman" w:cs="Times New Roman"/>
          <w:bCs/>
          <w:sz w:val="20"/>
          <w:szCs w:val="20"/>
          <w:lang w:eastAsia="es-ES" w:bidi="he-IL"/>
        </w:rPr>
        <w:t xml:space="preserve"> ha sido redactada de acuerdo con el anexo II del Reglamento CE 1907/2006, del 18/12/2006, relativo al REACH, modificado por el Reglamento 453/2010,</w:t>
      </w:r>
      <w:r w:rsidRPr="003C52DA">
        <w:rPr>
          <w:rFonts w:ascii="Times New Roman" w:eastAsia="Times New Roman" w:hAnsi="Times New Roman" w:cs="Times New Roman"/>
          <w:bCs/>
          <w:color w:val="FF0000"/>
          <w:sz w:val="20"/>
          <w:szCs w:val="20"/>
          <w:lang w:eastAsia="es-ES" w:bidi="he-IL"/>
        </w:rPr>
        <w:t xml:space="preserve"> </w:t>
      </w:r>
      <w:r w:rsidRPr="003C52DA">
        <w:rPr>
          <w:rFonts w:ascii="Times New Roman" w:eastAsia="Times New Roman" w:hAnsi="Times New Roman" w:cs="Times New Roman"/>
          <w:bCs/>
          <w:sz w:val="20"/>
          <w:szCs w:val="20"/>
          <w:lang w:eastAsia="es-ES" w:bidi="he-IL"/>
        </w:rPr>
        <w:t xml:space="preserve">y también de acuerdo con el R.D. 255/2003 (Directivas 1999/45/CE, 2001/58/CE y 2001/60/CE), por el que se aprueba el Reglamento sobre clasificación, envasado y etiquetado de preparados peligrosos </w:t>
      </w:r>
      <w:r w:rsidRPr="003C52DA">
        <w:rPr>
          <w:rFonts w:ascii="Times New Roman" w:eastAsia="Times New Roman" w:hAnsi="Times New Roman" w:cs="Times New Roman"/>
          <w:bCs/>
          <w:sz w:val="20"/>
          <w:szCs w:val="24"/>
          <w:lang w:eastAsia="es-ES" w:bidi="he-IL"/>
        </w:rPr>
        <w:t xml:space="preserve">y su posterior modificación </w:t>
      </w:r>
      <w:r w:rsidRPr="003C52DA">
        <w:rPr>
          <w:rFonts w:ascii="Times New Roman" w:eastAsia="Times New Roman" w:hAnsi="Times New Roman" w:cs="Times New Roman"/>
          <w:bCs/>
          <w:sz w:val="20"/>
          <w:szCs w:val="20"/>
          <w:lang w:eastAsia="es-ES" w:bidi="he-IL"/>
        </w:rPr>
        <w:t>(Orden PRE/164/2007), así como con el Reglamento CE 1272/2008 (CLP) sobre clasificación, etiquetado y envasado de sustancias y mezclas peligrosos, cuyo anexo técnico ha sido actualizado por el Reglamento 790/2009 (1ª ATP del reglamento CLP, que incluye las 30ª y 31ª ATP de la Directiva 67/548/CEE). También está de acuerdo con la RTS de Detergentes vigente (R.D. 770/1999 y Reglamento CE 648/2004).</w:t>
      </w:r>
    </w:p>
    <w:p w14:paraId="482AEE18" w14:textId="77777777" w:rsidR="003C52DA" w:rsidRPr="003C52DA" w:rsidRDefault="003C52DA" w:rsidP="003C52DA">
      <w:pPr>
        <w:pBdr>
          <w:bottom w:val="single" w:sz="4" w:space="1" w:color="auto"/>
        </w:pBdr>
        <w:spacing w:after="0" w:line="240" w:lineRule="auto"/>
        <w:jc w:val="both"/>
        <w:rPr>
          <w:rFonts w:ascii="Times New Roman" w:eastAsia="Times New Roman" w:hAnsi="Times New Roman" w:cs="Times New Roman"/>
          <w:sz w:val="12"/>
          <w:szCs w:val="12"/>
          <w:lang w:eastAsia="es-ES" w:bidi="he-IL"/>
        </w:rPr>
      </w:pPr>
    </w:p>
    <w:p w14:paraId="31FCE304" w14:textId="77777777" w:rsidR="003C52DA" w:rsidRPr="003C52DA" w:rsidRDefault="003C52DA" w:rsidP="003C52DA">
      <w:pPr>
        <w:spacing w:before="120" w:after="0" w:line="240" w:lineRule="auto"/>
        <w:jc w:val="both"/>
        <w:rPr>
          <w:rFonts w:ascii="Times New Roman" w:eastAsia="Times New Roman" w:hAnsi="Times New Roman" w:cs="Times New Roman"/>
          <w:i/>
          <w:sz w:val="18"/>
          <w:szCs w:val="18"/>
          <w:lang w:eastAsia="es-ES" w:bidi="he-IL"/>
        </w:rPr>
      </w:pPr>
      <w:r w:rsidRPr="003C52DA">
        <w:rPr>
          <w:rFonts w:ascii="Times New Roman" w:eastAsia="Times New Roman" w:hAnsi="Times New Roman" w:cs="Times New Roman"/>
          <w:i/>
          <w:sz w:val="18"/>
          <w:szCs w:val="18"/>
          <w:lang w:eastAsia="es-ES" w:bidi="he-IL"/>
        </w:rPr>
        <w:t xml:space="preserve">La información de esta Ficha de Datos de Seguridad está basada en las propiedades de los componentes que nos han comunicado nuestros proveedores, así como en nuestros conocimientos en el momento en que esta hoja ha sido editada. </w:t>
      </w:r>
      <w:smartTag w:uri="urn:schemas-microsoft-com:office:smarttags" w:element="PersonName">
        <w:smartTagPr>
          <w:attr w:name="ProductID" w:val="La Ficha"/>
        </w:smartTagPr>
        <w:r w:rsidRPr="003C52DA">
          <w:rPr>
            <w:rFonts w:ascii="Times New Roman" w:eastAsia="Times New Roman" w:hAnsi="Times New Roman" w:cs="Times New Roman"/>
            <w:i/>
            <w:sz w:val="18"/>
            <w:szCs w:val="18"/>
            <w:lang w:eastAsia="es-ES" w:bidi="he-IL"/>
          </w:rPr>
          <w:t>La Ficha</w:t>
        </w:r>
      </w:smartTag>
      <w:r w:rsidRPr="003C52DA">
        <w:rPr>
          <w:rFonts w:ascii="Times New Roman" w:eastAsia="Times New Roman" w:hAnsi="Times New Roman" w:cs="Times New Roman"/>
          <w:i/>
          <w:sz w:val="18"/>
          <w:szCs w:val="18"/>
          <w:lang w:eastAsia="es-ES" w:bidi="he-IL"/>
        </w:rPr>
        <w:t xml:space="preserve"> de Datos de Seguridad pretende dar información relativa a la valoración sanitaria y de seguridad de las condiciones bajo las cuales este producto se transporta, almacena o emplea en el trabajo. La empresa suministradora no acepta responsabilidad en cuanto a la valoración que de estos datos pueda hacer el usuario. Este documento no tiene como fin dar garantías de calidad.</w:t>
      </w:r>
    </w:p>
    <w:p w14:paraId="4D9DD131" w14:textId="77777777" w:rsidR="003C52DA" w:rsidRPr="003C52DA" w:rsidRDefault="003C52DA" w:rsidP="003C52DA">
      <w:pPr>
        <w:spacing w:before="120" w:after="0" w:line="240" w:lineRule="auto"/>
        <w:jc w:val="both"/>
        <w:rPr>
          <w:rFonts w:ascii="Times New Roman" w:eastAsia="Times New Roman" w:hAnsi="Times New Roman" w:cs="Times New Roman"/>
          <w:i/>
          <w:sz w:val="18"/>
          <w:szCs w:val="18"/>
          <w:lang w:eastAsia="es-ES" w:bidi="he-IL"/>
        </w:rPr>
      </w:pPr>
      <w:proofErr w:type="spellStart"/>
      <w:r w:rsidRPr="003C52DA">
        <w:rPr>
          <w:rFonts w:ascii="Times New Roman" w:eastAsia="Times New Roman" w:hAnsi="Times New Roman" w:cs="Times New Roman"/>
          <w:i/>
          <w:sz w:val="18"/>
          <w:szCs w:val="18"/>
          <w:lang w:eastAsia="es-ES" w:bidi="he-IL"/>
        </w:rPr>
        <w:t>n.a</w:t>
      </w:r>
      <w:proofErr w:type="spellEnd"/>
      <w:r w:rsidRPr="003C52DA">
        <w:rPr>
          <w:rFonts w:ascii="Times New Roman" w:eastAsia="Times New Roman" w:hAnsi="Times New Roman" w:cs="Times New Roman"/>
          <w:i/>
          <w:sz w:val="18"/>
          <w:szCs w:val="18"/>
          <w:lang w:eastAsia="es-ES" w:bidi="he-IL"/>
        </w:rPr>
        <w:t xml:space="preserve">.: No aplicable  </w:t>
      </w:r>
      <w:proofErr w:type="spellStart"/>
      <w:r w:rsidRPr="003C52DA">
        <w:rPr>
          <w:rFonts w:ascii="Times New Roman" w:eastAsia="Times New Roman" w:hAnsi="Times New Roman" w:cs="Times New Roman"/>
          <w:i/>
          <w:sz w:val="18"/>
          <w:szCs w:val="18"/>
          <w:lang w:eastAsia="es-ES" w:bidi="he-IL"/>
        </w:rPr>
        <w:t>n.d</w:t>
      </w:r>
      <w:proofErr w:type="spellEnd"/>
      <w:r w:rsidRPr="003C52DA">
        <w:rPr>
          <w:rFonts w:ascii="Times New Roman" w:eastAsia="Times New Roman" w:hAnsi="Times New Roman" w:cs="Times New Roman"/>
          <w:i/>
          <w:sz w:val="18"/>
          <w:szCs w:val="18"/>
          <w:lang w:eastAsia="es-ES" w:bidi="he-IL"/>
        </w:rPr>
        <w:t>.: No disponible</w:t>
      </w:r>
    </w:p>
    <w:p w14:paraId="3A6F1C3E" w14:textId="77777777" w:rsidR="009A1000" w:rsidRPr="003C52DA" w:rsidRDefault="009A1000">
      <w:pPr>
        <w:rPr>
          <w:b/>
        </w:rPr>
      </w:pPr>
    </w:p>
    <w:sectPr w:rsidR="009A1000" w:rsidRPr="003C52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F6163"/>
    <w:multiLevelType w:val="hybridMultilevel"/>
    <w:tmpl w:val="17F69D14"/>
    <w:lvl w:ilvl="0" w:tplc="7270CCCA">
      <w:start w:val="2"/>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DA"/>
    <w:rsid w:val="003C52DA"/>
    <w:rsid w:val="007A7AE9"/>
    <w:rsid w:val="009A1000"/>
    <w:rsid w:val="00CE45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8417324"/>
  <w15:docId w15:val="{328EA8E4-F5F3-439E-AC84-DB937963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2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52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5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3114</Words>
  <Characters>17131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Nostrum Sports</cp:lastModifiedBy>
  <cp:revision>2</cp:revision>
  <dcterms:created xsi:type="dcterms:W3CDTF">2021-10-20T12:45:00Z</dcterms:created>
  <dcterms:modified xsi:type="dcterms:W3CDTF">2021-10-20T12:45:00Z</dcterms:modified>
</cp:coreProperties>
</file>